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start="8740"/>
        <w:rPr>
          <w:rFonts w:ascii="Times New Roman" w:hAnsi="Times New Roman"/>
          <w:sz w:val="20"/>
        </w:rPr>
      </w:pPr>
      <w:r>
        <w:rPr/>
        <w:drawing>
          <wp:anchor distT="0" distB="0" distL="0" distR="0" simplePos="0" relativeHeight="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89590" cy="7558405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9590" cy="7558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inline distT="0" distB="0" distL="0" distR="0">
            <wp:extent cx="3028315" cy="55499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315" cy="554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spacing w:before="31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tbl>
      <w:tblPr>
        <w:tblStyle w:val="TableNormal"/>
        <w:tblW w:w="14025" w:type="dxa"/>
        <w:jc w:val="start"/>
        <w:tblInd w:w="155" w:type="dxa"/>
        <w:tblLayout w:type="fixed"/>
        <w:tblCellMar>
          <w:top w:w="0" w:type="dxa"/>
          <w:start w:w="7" w:type="dxa"/>
          <w:bottom w:w="0" w:type="dxa"/>
          <w:end w:w="7" w:type="dxa"/>
        </w:tblCellMar>
        <w:tblLook w:firstRow="1" w:noVBand="0" w:lastRow="1" w:firstColumn="1" w:lastColumn="1" w:noHBand="0" w:val="01e0"/>
      </w:tblPr>
      <w:tblGrid>
        <w:gridCol w:w="3919"/>
        <w:gridCol w:w="3395"/>
        <w:gridCol w:w="3377"/>
        <w:gridCol w:w="3334"/>
      </w:tblGrid>
      <w:tr>
        <w:trPr>
          <w:trHeight w:val="841" w:hRule="atLeast"/>
        </w:trPr>
        <w:tc>
          <w:tcPr>
            <w:tcW w:w="14025" w:type="dxa"/>
            <w:gridSpan w:val="4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00CC99" w:val="clear"/>
          </w:tcPr>
          <w:p>
            <w:pPr>
              <w:pStyle w:val="TableParagraph"/>
              <w:widowControl w:val="false"/>
              <w:spacing w:before="243" w:after="0"/>
              <w:ind w:start="77"/>
              <w:jc w:val="center"/>
              <w:rPr>
                <w:b/>
                <w:sz w:val="36"/>
              </w:rPr>
            </w:pPr>
            <w:r>
              <w:rPr>
                <w:b/>
                <w:kern w:val="0"/>
                <w:sz w:val="36"/>
                <w:szCs w:val="22"/>
                <w:lang w:eastAsia="en-US" w:bidi="ar-SA"/>
              </w:rPr>
              <w:t>AYUDAS</w:t>
            </w:r>
            <w:r>
              <w:rPr>
                <w:b/>
                <w:spacing w:val="-23"/>
                <w:kern w:val="0"/>
                <w:sz w:val="36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36"/>
                <w:szCs w:val="22"/>
                <w:lang w:eastAsia="en-US" w:bidi="ar-SA"/>
              </w:rPr>
              <w:t>Y</w:t>
            </w:r>
            <w:r>
              <w:rPr>
                <w:b/>
                <w:spacing w:val="-20"/>
                <w:kern w:val="0"/>
                <w:sz w:val="36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36"/>
                <w:szCs w:val="22"/>
                <w:lang w:eastAsia="en-US" w:bidi="ar-SA"/>
              </w:rPr>
              <w:t>SUBVENCIONES</w:t>
            </w:r>
            <w:r>
              <w:rPr>
                <w:b/>
                <w:spacing w:val="-20"/>
                <w:kern w:val="0"/>
                <w:sz w:val="36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36"/>
                <w:szCs w:val="22"/>
                <w:lang w:eastAsia="en-US" w:bidi="ar-SA"/>
              </w:rPr>
              <w:t>ASOMASAMEN</w:t>
            </w:r>
            <w:r>
              <w:rPr>
                <w:b/>
                <w:spacing w:val="-15"/>
                <w:kern w:val="0"/>
                <w:sz w:val="36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4"/>
                <w:kern w:val="0"/>
                <w:sz w:val="36"/>
                <w:szCs w:val="22"/>
                <w:lang w:eastAsia="en-US" w:bidi="ar-SA"/>
              </w:rPr>
              <w:t>2024</w:t>
            </w:r>
          </w:p>
        </w:tc>
      </w:tr>
      <w:tr>
        <w:trPr>
          <w:trHeight w:val="751" w:hRule="atLeast"/>
        </w:trPr>
        <w:tc>
          <w:tcPr>
            <w:tcW w:w="39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00CC99" w:val="clear"/>
          </w:tcPr>
          <w:p>
            <w:pPr>
              <w:pStyle w:val="TableParagraph"/>
              <w:widowControl w:val="false"/>
              <w:spacing w:before="266" w:after="0"/>
              <w:ind w:start="59" w:end="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ORGANISMO/ENTIDAD/CONCEDE</w:t>
            </w:r>
          </w:p>
        </w:tc>
        <w:tc>
          <w:tcPr>
            <w:tcW w:w="33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00CC99" w:val="clear"/>
          </w:tcPr>
          <w:p>
            <w:pPr>
              <w:pStyle w:val="TableParagraph"/>
              <w:widowControl w:val="false"/>
              <w:spacing w:lineRule="auto" w:line="230" w:before="21" w:after="0"/>
              <w:ind w:firstLine="345" w:start="765" w:end="135"/>
              <w:jc w:val="star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ACTIVIDAD </w:t>
            </w:r>
            <w:r>
              <w:rPr>
                <w:b/>
                <w:spacing w:val="-6"/>
                <w:kern w:val="0"/>
                <w:sz w:val="24"/>
                <w:szCs w:val="22"/>
                <w:lang w:eastAsia="en-US" w:bidi="ar-SA"/>
              </w:rPr>
              <w:t>SUBVENCIONADA</w:t>
            </w:r>
          </w:p>
        </w:tc>
        <w:tc>
          <w:tcPr>
            <w:tcW w:w="337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00CC99" w:val="clear"/>
          </w:tcPr>
          <w:p>
            <w:pPr>
              <w:pStyle w:val="TableParagraph"/>
              <w:widowControl w:val="false"/>
              <w:spacing w:before="266" w:after="0"/>
              <w:ind w:start="611"/>
              <w:jc w:val="star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OBJETIVO</w:t>
            </w:r>
            <w:r>
              <w:rPr>
                <w:b/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GENERAL</w:t>
            </w:r>
          </w:p>
        </w:tc>
        <w:tc>
          <w:tcPr>
            <w:tcW w:w="333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00CC99" w:val="clear"/>
          </w:tcPr>
          <w:p>
            <w:pPr>
              <w:pStyle w:val="TableParagraph"/>
              <w:widowControl w:val="false"/>
              <w:spacing w:before="266" w:after="0"/>
              <w:ind w:start="86" w:end="1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IMPORTE</w:t>
            </w:r>
            <w:r>
              <w:rPr>
                <w:b/>
                <w:spacing w:val="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CONCEDIDO</w:t>
            </w:r>
          </w:p>
        </w:tc>
      </w:tr>
      <w:tr>
        <w:trPr>
          <w:trHeight w:val="5652" w:hRule="atLeast"/>
        </w:trPr>
        <w:tc>
          <w:tcPr>
            <w:tcW w:w="39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ind w:start="59" w:end="17"/>
              <w:jc w:val="center"/>
              <w:rPr>
                <w:b/>
                <w:sz w:val="21"/>
              </w:rPr>
            </w:pPr>
            <w:r>
              <w:rPr>
                <w:b/>
                <w:kern w:val="0"/>
                <w:sz w:val="21"/>
                <w:szCs w:val="22"/>
                <w:lang w:eastAsia="en-US" w:bidi="ar-SA"/>
              </w:rPr>
              <w:t>CABILDO</w:t>
            </w:r>
            <w:r>
              <w:rPr>
                <w:b/>
                <w:spacing w:val="27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1"/>
                <w:szCs w:val="22"/>
                <w:lang w:eastAsia="en-US" w:bidi="ar-SA"/>
              </w:rPr>
              <w:t>DE</w:t>
            </w:r>
            <w:r>
              <w:rPr>
                <w:b/>
                <w:spacing w:val="-8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1"/>
                <w:szCs w:val="22"/>
                <w:lang w:eastAsia="en-US" w:bidi="ar-SA"/>
              </w:rPr>
              <w:t>FUERTEVENTURA</w:t>
            </w:r>
          </w:p>
        </w:tc>
        <w:tc>
          <w:tcPr>
            <w:tcW w:w="33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EFEFEF" w:val="clear"/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22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47" w:before="1" w:after="0"/>
              <w:ind w:hanging="449" w:start="628" w:end="135"/>
              <w:jc w:val="start"/>
              <w:rPr>
                <w:sz w:val="21"/>
              </w:rPr>
            </w:pPr>
            <w:r>
              <w:rPr>
                <w:kern w:val="0"/>
                <w:sz w:val="21"/>
                <w:szCs w:val="22"/>
                <w:lang w:eastAsia="en-US" w:bidi="ar-SA"/>
              </w:rPr>
              <w:t>FUNCIONAMIENTO</w:t>
            </w:r>
            <w:r>
              <w:rPr>
                <w:spacing w:val="-12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Y</w:t>
            </w:r>
            <w:r>
              <w:rPr>
                <w:spacing w:val="-21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PROYECTOS DE</w:t>
            </w:r>
            <w:r>
              <w:rPr>
                <w:spacing w:val="4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INCLUSIÓN SOCIAL.</w:t>
            </w:r>
          </w:p>
          <w:p>
            <w:pPr>
              <w:pStyle w:val="TableParagraph"/>
              <w:widowControl w:val="false"/>
              <w:spacing w:before="62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508" w:leader="none"/>
              </w:tabs>
              <w:spacing w:before="0" w:after="0"/>
              <w:ind w:hanging="361" w:start="508"/>
              <w:jc w:val="start"/>
              <w:rPr>
                <w:sz w:val="21"/>
              </w:rPr>
            </w:pPr>
            <w:r>
              <w:rPr>
                <w:kern w:val="0"/>
                <w:sz w:val="21"/>
                <w:szCs w:val="22"/>
                <w:lang w:eastAsia="en-US" w:bidi="ar-SA"/>
              </w:rPr>
              <w:t>Ocio</w:t>
            </w:r>
            <w:r>
              <w:rPr>
                <w:spacing w:val="-3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y</w:t>
            </w:r>
            <w:r>
              <w:rPr>
                <w:spacing w:val="-6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tiempo</w:t>
            </w: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 xml:space="preserve"> libre:</w:t>
            </w:r>
          </w:p>
          <w:p>
            <w:pPr>
              <w:pStyle w:val="TableParagraph"/>
              <w:widowControl w:val="false"/>
              <w:spacing w:before="9" w:after="0"/>
              <w:ind w:start="513"/>
              <w:jc w:val="start"/>
              <w:rPr>
                <w:sz w:val="21"/>
              </w:rPr>
            </w:pPr>
            <w:r>
              <w:rPr>
                <w:kern w:val="0"/>
                <w:sz w:val="21"/>
                <w:szCs w:val="22"/>
                <w:lang w:eastAsia="en-US" w:bidi="ar-SA"/>
              </w:rPr>
              <w:t>“</w:t>
            </w:r>
            <w:r>
              <w:rPr>
                <w:kern w:val="0"/>
                <w:sz w:val="21"/>
                <w:szCs w:val="22"/>
                <w:lang w:eastAsia="en-US" w:bidi="ar-SA"/>
              </w:rPr>
              <w:t>Conectando</w:t>
            </w:r>
            <w:r>
              <w:rPr>
                <w:spacing w:val="-14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con</w:t>
            </w:r>
            <w:r>
              <w:rPr>
                <w:spacing w:val="3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la</w:t>
            </w:r>
            <w:r>
              <w:rPr>
                <w:spacing w:val="-7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>vida”.</w:t>
            </w:r>
          </w:p>
          <w:p>
            <w:pPr>
              <w:pStyle w:val="TableParagraph"/>
              <w:widowControl w:val="false"/>
              <w:spacing w:before="25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508" w:leader="none"/>
                <w:tab w:val="left" w:pos="513" w:leader="none"/>
              </w:tabs>
              <w:spacing w:lineRule="auto" w:line="247" w:before="1" w:after="0"/>
              <w:ind w:hanging="366" w:start="513" w:end="1049"/>
              <w:jc w:val="start"/>
              <w:rPr>
                <w:sz w:val="21"/>
              </w:rPr>
            </w:pP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>Acompañamiento</w:t>
            </w:r>
            <w:r>
              <w:rPr>
                <w:spacing w:val="-1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 xml:space="preserve">en </w:t>
            </w:r>
            <w:r>
              <w:rPr>
                <w:kern w:val="0"/>
                <w:sz w:val="21"/>
                <w:szCs w:val="22"/>
                <w:lang w:eastAsia="en-US" w:bidi="ar-SA"/>
              </w:rPr>
              <w:t>Salud</w:t>
            </w:r>
            <w:r>
              <w:rPr>
                <w:spacing w:val="-4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 xml:space="preserve">Mental </w:t>
            </w: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>“Metamorfosis”</w:t>
            </w:r>
          </w:p>
          <w:p>
            <w:pPr>
              <w:pStyle w:val="TableParagraph"/>
              <w:widowControl w:val="false"/>
              <w:spacing w:before="1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508" w:leader="none"/>
                <w:tab w:val="left" w:pos="513" w:leader="none"/>
              </w:tabs>
              <w:spacing w:lineRule="auto" w:line="247" w:before="0" w:after="0"/>
              <w:ind w:hanging="366" w:start="513" w:end="1288"/>
              <w:jc w:val="start"/>
              <w:rPr>
                <w:sz w:val="21"/>
              </w:rPr>
            </w:pPr>
            <w:r>
              <w:rPr>
                <w:kern w:val="0"/>
                <w:sz w:val="21"/>
                <w:szCs w:val="22"/>
                <w:lang w:eastAsia="en-US" w:bidi="ar-SA"/>
              </w:rPr>
              <w:t>Grupo</w:t>
            </w:r>
            <w:r>
              <w:rPr>
                <w:spacing w:val="-12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de</w:t>
            </w:r>
            <w:r>
              <w:rPr>
                <w:spacing w:val="-12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 xml:space="preserve">deporte </w:t>
            </w: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>ACTIVA-T</w:t>
            </w:r>
          </w:p>
          <w:p>
            <w:pPr>
              <w:pStyle w:val="TableParagraph"/>
              <w:widowControl w:val="false"/>
              <w:spacing w:before="27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508" w:leader="none"/>
                <w:tab w:val="left" w:pos="513" w:leader="none"/>
              </w:tabs>
              <w:spacing w:lineRule="auto" w:line="247" w:before="0" w:after="0"/>
              <w:ind w:hanging="366" w:start="513" w:end="883"/>
              <w:jc w:val="start"/>
              <w:rPr>
                <w:sz w:val="21"/>
              </w:rPr>
            </w:pPr>
            <w:r>
              <w:rPr>
                <w:kern w:val="0"/>
                <w:sz w:val="21"/>
                <w:szCs w:val="22"/>
                <w:lang w:eastAsia="en-US" w:bidi="ar-SA"/>
              </w:rPr>
              <w:t>Grupo</w:t>
            </w:r>
            <w:r>
              <w:rPr>
                <w:spacing w:val="-12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de</w:t>
            </w:r>
            <w:r>
              <w:rPr>
                <w:spacing w:val="-12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Senderismo: “Creando veredas”.</w:t>
            </w:r>
          </w:p>
          <w:p>
            <w:pPr>
              <w:pStyle w:val="TableParagraph"/>
              <w:widowControl w:val="false"/>
              <w:spacing w:before="17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508" w:leader="none"/>
                <w:tab w:val="left" w:pos="513" w:leader="none"/>
              </w:tabs>
              <w:spacing w:lineRule="auto" w:line="247" w:before="0" w:after="0"/>
              <w:ind w:hanging="366" w:start="513" w:end="665"/>
              <w:jc w:val="start"/>
              <w:rPr>
                <w:sz w:val="21"/>
              </w:rPr>
            </w:pPr>
            <w:r>
              <w:rPr>
                <w:kern w:val="0"/>
                <w:sz w:val="21"/>
                <w:szCs w:val="22"/>
                <w:lang w:eastAsia="en-US" w:bidi="ar-SA"/>
              </w:rPr>
              <w:t>Programa</w:t>
            </w:r>
            <w:r>
              <w:rPr>
                <w:spacing w:val="29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de</w:t>
            </w:r>
            <w:r>
              <w:rPr>
                <w:spacing w:val="28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radio:</w:t>
            </w:r>
            <w:r>
              <w:rPr>
                <w:spacing w:val="28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“Lo bello que es vivir”.</w:t>
            </w:r>
          </w:p>
          <w:p>
            <w:pPr>
              <w:pStyle w:val="TableParagraph"/>
              <w:widowControl w:val="false"/>
              <w:spacing w:before="1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508" w:leader="none"/>
              </w:tabs>
              <w:spacing w:lineRule="exact" w:line="234" w:before="0" w:after="0"/>
              <w:ind w:hanging="361" w:start="508"/>
              <w:jc w:val="start"/>
              <w:rPr>
                <w:sz w:val="21"/>
              </w:rPr>
            </w:pPr>
            <w:r>
              <w:rPr>
                <w:kern w:val="0"/>
                <w:sz w:val="21"/>
                <w:szCs w:val="22"/>
                <w:lang w:eastAsia="en-US" w:bidi="ar-SA"/>
              </w:rPr>
              <w:t>Grupo</w:t>
            </w:r>
            <w:r>
              <w:rPr>
                <w:spacing w:val="-6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>gestión</w:t>
            </w:r>
          </w:p>
        </w:tc>
        <w:tc>
          <w:tcPr>
            <w:tcW w:w="337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widowControl w:val="false"/>
              <w:spacing w:lineRule="auto" w:line="252" w:before="237" w:after="0"/>
              <w:ind w:start="251" w:end="179"/>
              <w:jc w:val="both"/>
              <w:rPr>
                <w:sz w:val="21"/>
              </w:rPr>
            </w:pPr>
            <w:r>
              <w:rPr>
                <w:kern w:val="0"/>
                <w:sz w:val="21"/>
                <w:szCs w:val="22"/>
                <w:lang w:eastAsia="en-US" w:bidi="ar-SA"/>
              </w:rPr>
              <w:t>Fortalecer el área de dirección, gestión y administración; considerándolo como la base fundamental para el buen desarrollo y la continua evolución</w:t>
            </w:r>
            <w:r>
              <w:rPr>
                <w:spacing w:val="-12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de</w:t>
            </w:r>
            <w:r>
              <w:rPr>
                <w:spacing w:val="-12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la</w:t>
            </w:r>
            <w:r>
              <w:rPr>
                <w:spacing w:val="-11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labor</w:t>
            </w:r>
            <w:r>
              <w:rPr>
                <w:spacing w:val="-12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que</w:t>
            </w:r>
            <w:r>
              <w:rPr>
                <w:spacing w:val="-11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se</w:t>
            </w: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lleva a cabo desde ASOMASAMEN.</w:t>
            </w:r>
          </w:p>
          <w:p>
            <w:pPr>
              <w:pStyle w:val="TableParagraph"/>
              <w:widowControl w:val="false"/>
              <w:spacing w:before="3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52" w:before="0" w:after="0"/>
              <w:ind w:start="251" w:end="180"/>
              <w:jc w:val="both"/>
              <w:rPr>
                <w:sz w:val="21"/>
              </w:rPr>
            </w:pPr>
            <w:r>
              <w:rPr>
                <w:kern w:val="0"/>
                <w:sz w:val="21"/>
                <w:szCs w:val="22"/>
                <w:lang w:eastAsia="en-US" w:bidi="ar-SA"/>
              </w:rPr>
              <w:t>Potenciar la integración social</w:t>
            </w:r>
            <w:r>
              <w:rPr>
                <w:spacing w:val="4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 xml:space="preserve">de las personas con trastorno mental grave mediante la realización de distintas actividades de ocio y tiempo libre, acompañamiento e </w:t>
            </w: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>información.</w:t>
            </w:r>
          </w:p>
        </w:tc>
        <w:tc>
          <w:tcPr>
            <w:tcW w:w="333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EFEFEF" w:val="clear"/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36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start="86" w:end="15"/>
              <w:jc w:val="center"/>
              <w:rPr>
                <w:sz w:val="21"/>
              </w:rPr>
            </w:pP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>212.500,00€</w:t>
            </w:r>
          </w:p>
          <w:p>
            <w:pPr>
              <w:pStyle w:val="TableParagraph"/>
              <w:widowControl w:val="false"/>
              <w:spacing w:before="1" w:after="0"/>
              <w:ind w:start="86" w:end="16"/>
              <w:jc w:val="center"/>
              <w:rPr>
                <w:sz w:val="21"/>
              </w:rPr>
            </w:pPr>
            <w:r>
              <w:rPr>
                <w:kern w:val="0"/>
                <w:sz w:val="21"/>
                <w:szCs w:val="22"/>
                <w:lang w:eastAsia="en-US" w:bidi="ar-SA"/>
              </w:rPr>
              <w:t>(</w:t>
            </w:r>
            <w:r>
              <w:rPr>
                <w:spacing w:val="-8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Ene</w:t>
            </w:r>
            <w:r>
              <w:rPr>
                <w:spacing w:val="-9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24</w:t>
            </w:r>
            <w:r>
              <w:rPr>
                <w:spacing w:val="-8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al</w:t>
            </w:r>
            <w:r>
              <w:rPr>
                <w:spacing w:val="-9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31</w:t>
            </w:r>
            <w:r>
              <w:rPr>
                <w:spacing w:val="-8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May</w:t>
            </w:r>
            <w:r>
              <w:rPr>
                <w:spacing w:val="-9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1"/>
                <w:szCs w:val="22"/>
                <w:lang w:eastAsia="en-US" w:bidi="ar-SA"/>
              </w:rPr>
              <w:t>25)</w:t>
            </w:r>
          </w:p>
        </w:tc>
      </w:tr>
      <w:tr>
        <w:trPr>
          <w:trHeight w:val="1547" w:hRule="atLeast"/>
        </w:trPr>
        <w:tc>
          <w:tcPr>
            <w:tcW w:w="39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9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start="59" w:end="15"/>
              <w:jc w:val="center"/>
              <w:rPr>
                <w:b/>
                <w:sz w:val="21"/>
              </w:rPr>
            </w:pPr>
            <w:r>
              <w:rPr>
                <w:b/>
                <w:kern w:val="0"/>
                <w:sz w:val="21"/>
                <w:szCs w:val="22"/>
                <w:lang w:eastAsia="en-US" w:bidi="ar-SA"/>
              </w:rPr>
              <w:t>GOBIERNO</w:t>
            </w:r>
            <w:r>
              <w:rPr>
                <w:b/>
                <w:spacing w:val="25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1"/>
                <w:szCs w:val="22"/>
                <w:lang w:eastAsia="en-US" w:bidi="ar-SA"/>
              </w:rPr>
              <w:t>DE</w:t>
            </w:r>
            <w:r>
              <w:rPr>
                <w:b/>
                <w:spacing w:val="8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1"/>
                <w:szCs w:val="22"/>
                <w:lang w:eastAsia="en-US" w:bidi="ar-SA"/>
              </w:rPr>
              <w:t>CANARIAS</w:t>
            </w:r>
          </w:p>
        </w:tc>
        <w:tc>
          <w:tcPr>
            <w:tcW w:w="33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EFEFEF" w:val="clear"/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43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33" w:before="0" w:after="0"/>
              <w:ind w:start="133" w:end="135"/>
              <w:jc w:val="start"/>
              <w:rPr>
                <w:sz w:val="21"/>
              </w:rPr>
            </w:pPr>
            <w:r>
              <w:rPr>
                <w:kern w:val="0"/>
                <w:sz w:val="21"/>
                <w:szCs w:val="22"/>
                <w:lang w:eastAsia="en-US" w:bidi="ar-SA"/>
              </w:rPr>
              <w:t>“</w:t>
            </w:r>
            <w:r>
              <w:rPr>
                <w:kern w:val="0"/>
                <w:sz w:val="21"/>
                <w:szCs w:val="22"/>
                <w:lang w:eastAsia="en-US" w:bidi="ar-SA"/>
              </w:rPr>
              <w:t>EDUSAMEN:</w:t>
            </w:r>
            <w:r>
              <w:rPr>
                <w:spacing w:val="4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Educando</w:t>
            </w:r>
            <w:r>
              <w:rPr>
                <w:spacing w:val="4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en</w:t>
            </w:r>
            <w:r>
              <w:rPr>
                <w:spacing w:val="4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salud mental”</w:t>
            </w:r>
            <w:r>
              <w:rPr>
                <w:spacing w:val="7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y</w:t>
            </w:r>
            <w:r>
              <w:rPr>
                <w:spacing w:val="-7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apoyo</w:t>
            </w:r>
            <w:r>
              <w:rPr>
                <w:spacing w:val="4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a</w:t>
            </w:r>
            <w:r>
              <w:rPr>
                <w:spacing w:val="-6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otros</w:t>
            </w:r>
            <w:r>
              <w:rPr>
                <w:spacing w:val="-3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>proyectos.</w:t>
            </w:r>
          </w:p>
        </w:tc>
        <w:tc>
          <w:tcPr>
            <w:tcW w:w="337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223" w:leader="none"/>
                <w:tab w:val="left" w:pos="1823" w:leader="none"/>
                <w:tab w:val="left" w:pos="2272" w:leader="none"/>
              </w:tabs>
              <w:spacing w:lineRule="auto" w:line="250" w:before="237" w:after="0"/>
              <w:ind w:start="251" w:end="218"/>
              <w:jc w:val="start"/>
              <w:rPr>
                <w:sz w:val="21"/>
              </w:rPr>
            </w:pPr>
            <w:r>
              <w:rPr>
                <w:kern w:val="0"/>
                <w:sz w:val="21"/>
                <w:szCs w:val="22"/>
                <w:lang w:eastAsia="en-US" w:bidi="ar-SA"/>
              </w:rPr>
              <w:t>Abordar</w:t>
            </w:r>
            <w:r>
              <w:rPr>
                <w:spacing w:val="4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la</w:t>
            </w:r>
            <w:r>
              <w:rPr>
                <w:spacing w:val="4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sensibilización</w:t>
            </w:r>
            <w:r>
              <w:rPr>
                <w:spacing w:val="4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y prevención,</w:t>
            </w:r>
            <w:r>
              <w:rPr>
                <w:spacing w:val="-1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en</w:t>
            </w:r>
            <w:r>
              <w:rPr>
                <w:spacing w:val="-7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materia</w:t>
            </w:r>
            <w:r>
              <w:rPr>
                <w:spacing w:val="-9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de</w:t>
            </w:r>
            <w:r>
              <w:rPr>
                <w:spacing w:val="18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 xml:space="preserve">salud </w:t>
            </w: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>mental,</w:t>
            </w:r>
            <w:r>
              <w:rPr>
                <w:kern w:val="0"/>
                <w:sz w:val="21"/>
                <w:szCs w:val="22"/>
                <w:lang w:eastAsia="en-US" w:bidi="ar-SA"/>
              </w:rPr>
              <w:tab/>
            </w:r>
            <w:r>
              <w:rPr>
                <w:spacing w:val="-4"/>
                <w:kern w:val="0"/>
                <w:sz w:val="21"/>
                <w:szCs w:val="22"/>
                <w:lang w:eastAsia="en-US" w:bidi="ar-SA"/>
              </w:rPr>
              <w:t>con</w:t>
            </w:r>
            <w:r>
              <w:rPr>
                <w:kern w:val="0"/>
                <w:sz w:val="21"/>
                <w:szCs w:val="22"/>
                <w:lang w:eastAsia="en-US" w:bidi="ar-SA"/>
              </w:rPr>
              <w:tab/>
            </w:r>
            <w:r>
              <w:rPr>
                <w:spacing w:val="-6"/>
                <w:kern w:val="0"/>
                <w:sz w:val="21"/>
                <w:szCs w:val="22"/>
                <w:lang w:eastAsia="en-US" w:bidi="ar-SA"/>
              </w:rPr>
              <w:t>la</w:t>
            </w:r>
            <w:r>
              <w:rPr>
                <w:kern w:val="0"/>
                <w:sz w:val="21"/>
                <w:szCs w:val="22"/>
                <w:lang w:eastAsia="en-US" w:bidi="ar-SA"/>
              </w:rPr>
              <w:tab/>
            </w:r>
            <w:r>
              <w:rPr>
                <w:spacing w:val="-4"/>
                <w:kern w:val="0"/>
                <w:sz w:val="21"/>
                <w:szCs w:val="22"/>
                <w:lang w:eastAsia="en-US" w:bidi="ar-SA"/>
              </w:rPr>
              <w:t xml:space="preserve">población </w:t>
            </w:r>
            <w:r>
              <w:rPr>
                <w:kern w:val="0"/>
                <w:sz w:val="21"/>
                <w:szCs w:val="22"/>
                <w:lang w:eastAsia="en-US" w:bidi="ar-SA"/>
              </w:rPr>
              <w:t>infanto-juvenil</w:t>
            </w:r>
            <w:r>
              <w:rPr>
                <w:spacing w:val="4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de</w:t>
            </w:r>
            <w:r>
              <w:rPr>
                <w:spacing w:val="4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la</w:t>
            </w:r>
            <w:r>
              <w:rPr>
                <w:spacing w:val="4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isla</w:t>
            </w:r>
            <w:r>
              <w:rPr>
                <w:spacing w:val="4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 xml:space="preserve">de </w:t>
            </w: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>Fuerteventura.</w:t>
            </w:r>
          </w:p>
        </w:tc>
        <w:tc>
          <w:tcPr>
            <w:tcW w:w="333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EFEFEF" w:val="clear"/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25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start="86"/>
              <w:jc w:val="center"/>
              <w:rPr>
                <w:sz w:val="21"/>
              </w:rPr>
            </w:pP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>149.000,00€</w:t>
            </w:r>
          </w:p>
        </w:tc>
      </w:tr>
    </w:tbl>
    <w:p>
      <w:pPr>
        <w:sectPr>
          <w:type w:val="nextPage"/>
          <w:pgSz w:orient="landscape" w:w="16838" w:h="11906"/>
          <w:pgMar w:left="1842" w:right="708" w:gutter="0" w:header="0" w:top="680" w:footer="0" w:bottom="280"/>
          <w:pgNumType w:fmt="decimal"/>
          <w:formProt w:val="false"/>
          <w:textDirection w:val="lrTb"/>
        </w:sectPr>
      </w:pPr>
    </w:p>
    <w:p>
      <w:pPr>
        <w:pStyle w:val="Normal"/>
        <w:ind w:start="8740"/>
        <w:rPr>
          <w:rFonts w:ascii="Times New Roman" w:hAnsi="Times New Roman"/>
          <w:sz w:val="20"/>
        </w:rPr>
      </w:pPr>
      <w:r>
        <w:rPr/>
        <w:drawing>
          <wp:anchor distT="0" distB="0" distL="0" distR="0" simplePos="0" relativeHeight="5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89590" cy="7558405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9590" cy="7558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inline distT="0" distB="0" distL="0" distR="0">
            <wp:extent cx="3033395" cy="55499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3395" cy="554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before="29" w:after="1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tbl>
      <w:tblPr>
        <w:tblStyle w:val="TableNormal"/>
        <w:tblW w:w="14025" w:type="dxa"/>
        <w:jc w:val="start"/>
        <w:tblInd w:w="155" w:type="dxa"/>
        <w:tblLayout w:type="fixed"/>
        <w:tblCellMar>
          <w:top w:w="0" w:type="dxa"/>
          <w:start w:w="7" w:type="dxa"/>
          <w:bottom w:w="0" w:type="dxa"/>
          <w:end w:w="7" w:type="dxa"/>
        </w:tblCellMar>
        <w:tblLook w:firstRow="1" w:noVBand="0" w:lastRow="1" w:firstColumn="1" w:lastColumn="1" w:noHBand="0" w:val="01e0"/>
      </w:tblPr>
      <w:tblGrid>
        <w:gridCol w:w="3919"/>
        <w:gridCol w:w="3395"/>
        <w:gridCol w:w="3377"/>
        <w:gridCol w:w="3334"/>
      </w:tblGrid>
      <w:tr>
        <w:trPr>
          <w:trHeight w:val="2011" w:hRule="atLeast"/>
        </w:trPr>
        <w:tc>
          <w:tcPr>
            <w:tcW w:w="39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start="990"/>
              <w:jc w:val="start"/>
              <w:rPr>
                <w:b/>
                <w:sz w:val="21"/>
              </w:rPr>
            </w:pPr>
            <w:r>
              <w:rPr>
                <w:b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start="990"/>
              <w:jc w:val="start"/>
              <w:rPr>
                <w:b/>
                <w:sz w:val="21"/>
              </w:rPr>
            </w:pPr>
            <w:r>
              <w:rPr>
                <w:b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start="990"/>
              <w:jc w:val="start"/>
              <w:rPr>
                <w:b/>
                <w:sz w:val="21"/>
              </w:rPr>
            </w:pPr>
            <w:r>
              <w:rPr>
                <w:b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start="990"/>
              <w:jc w:val="start"/>
              <w:rPr>
                <w:b/>
                <w:sz w:val="21"/>
              </w:rPr>
            </w:pPr>
            <w:r>
              <w:rPr>
                <w:b/>
                <w:kern w:val="0"/>
                <w:sz w:val="21"/>
                <w:szCs w:val="22"/>
                <w:lang w:eastAsia="en-US" w:bidi="ar-SA"/>
              </w:rPr>
              <w:t xml:space="preserve">GOBIERNO DE CANARIAS </w:t>
            </w:r>
          </w:p>
        </w:tc>
        <w:tc>
          <w:tcPr>
            <w:tcW w:w="33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EFEFEF" w:val="clear"/>
          </w:tcPr>
          <w:p>
            <w:pPr>
              <w:pStyle w:val="TableParagraph"/>
              <w:widowControl w:val="false"/>
              <w:spacing w:before="1" w:after="0"/>
              <w:ind w:start="779"/>
              <w:jc w:val="start"/>
              <w:rPr>
                <w:sz w:val="21"/>
              </w:rPr>
            </w:pPr>
            <w:r>
              <w:rPr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ind w:start="779"/>
              <w:jc w:val="start"/>
              <w:rPr>
                <w:sz w:val="21"/>
              </w:rPr>
            </w:pPr>
            <w:r>
              <w:rPr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ind w:start="779"/>
              <w:jc w:val="start"/>
              <w:rPr>
                <w:sz w:val="21"/>
              </w:rPr>
            </w:pPr>
            <w:r>
              <w:rPr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ind w:start="779"/>
              <w:jc w:val="start"/>
              <w:rPr>
                <w:sz w:val="21"/>
              </w:rPr>
            </w:pPr>
            <w:r>
              <w:rPr>
                <w:kern w:val="0"/>
                <w:sz w:val="21"/>
                <w:szCs w:val="22"/>
                <w:lang w:eastAsia="en-US" w:bidi="ar-SA"/>
              </w:rPr>
              <w:t>Inversión “Adquisición de un nuevo vehículo”</w:t>
            </w:r>
          </w:p>
        </w:tc>
        <w:tc>
          <w:tcPr>
            <w:tcW w:w="337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widowControl w:val="false"/>
              <w:spacing w:lineRule="auto" w:line="242" w:before="0" w:after="0"/>
              <w:ind w:start="251" w:end="176"/>
              <w:jc w:val="both"/>
              <w:rPr>
                <w:sz w:val="21"/>
              </w:rPr>
            </w:pPr>
            <w:r>
              <w:rPr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42" w:before="0" w:after="0"/>
              <w:ind w:start="251" w:end="176"/>
              <w:jc w:val="both"/>
              <w:rPr>
                <w:sz w:val="21"/>
              </w:rPr>
            </w:pPr>
            <w:r>
              <w:rPr>
                <w:kern w:val="0"/>
                <w:sz w:val="21"/>
                <w:szCs w:val="22"/>
                <w:lang w:eastAsia="en-US" w:bidi="ar-SA"/>
              </w:rPr>
              <w:t xml:space="preserve">Dotar a la entidad de un nuevo vehículo que ayude a los monitores de los distintos proyectos a realizar su labor a través de todo el perímetro insular y con mayor estabilidad. </w:t>
            </w:r>
          </w:p>
        </w:tc>
        <w:tc>
          <w:tcPr>
            <w:tcW w:w="333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EFEFEF" w:val="clear"/>
          </w:tcPr>
          <w:p>
            <w:pPr>
              <w:pStyle w:val="TableParagraph"/>
              <w:widowControl w:val="false"/>
              <w:spacing w:before="0" w:after="0"/>
              <w:ind w:start="86" w:end="3"/>
              <w:jc w:val="center"/>
              <w:rPr>
                <w:sz w:val="21"/>
              </w:rPr>
            </w:pPr>
            <w:r>
              <w:rPr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start="86" w:end="3"/>
              <w:jc w:val="center"/>
              <w:rPr>
                <w:sz w:val="21"/>
              </w:rPr>
            </w:pPr>
            <w:r>
              <w:rPr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start="86" w:end="3"/>
              <w:jc w:val="center"/>
              <w:rPr>
                <w:sz w:val="21"/>
              </w:rPr>
            </w:pPr>
            <w:r>
              <w:rPr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start="86" w:end="3"/>
              <w:jc w:val="center"/>
              <w:rPr>
                <w:sz w:val="21"/>
              </w:rPr>
            </w:pPr>
            <w:r>
              <w:rPr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start="86" w:end="3"/>
              <w:jc w:val="center"/>
              <w:rPr>
                <w:sz w:val="21"/>
              </w:rPr>
            </w:pPr>
            <w:r>
              <w:rPr>
                <w:kern w:val="0"/>
                <w:sz w:val="21"/>
                <w:szCs w:val="22"/>
                <w:lang w:eastAsia="en-US" w:bidi="ar-SA"/>
              </w:rPr>
              <w:t xml:space="preserve">16.000 € </w:t>
            </w:r>
          </w:p>
        </w:tc>
      </w:tr>
      <w:tr>
        <w:trPr>
          <w:trHeight w:val="2011" w:hRule="atLeast"/>
        </w:trPr>
        <w:tc>
          <w:tcPr>
            <w:tcW w:w="39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37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47" w:before="0" w:after="0"/>
              <w:ind w:firstLine="165" w:start="825" w:end="193"/>
              <w:jc w:val="start"/>
              <w:rPr>
                <w:b/>
                <w:sz w:val="21"/>
              </w:rPr>
            </w:pPr>
            <w:r>
              <w:rPr>
                <w:b/>
                <w:kern w:val="0"/>
                <w:sz w:val="21"/>
                <w:szCs w:val="22"/>
                <w:lang w:eastAsia="en-US" w:bidi="ar-SA"/>
              </w:rPr>
              <w:t>AYUNTAMIENTO DE PUERTO</w:t>
            </w:r>
            <w:r>
              <w:rPr>
                <w:b/>
                <w:spacing w:val="5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1"/>
                <w:szCs w:val="22"/>
                <w:lang w:eastAsia="en-US" w:bidi="ar-SA"/>
              </w:rPr>
              <w:t>DEL</w:t>
            </w:r>
            <w:r>
              <w:rPr>
                <w:b/>
                <w:spacing w:val="-12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1"/>
                <w:szCs w:val="22"/>
                <w:lang w:eastAsia="en-US" w:bidi="ar-SA"/>
              </w:rPr>
              <w:t>ROSARIO</w:t>
            </w:r>
          </w:p>
          <w:p>
            <w:pPr>
              <w:pStyle w:val="TableParagraph"/>
              <w:widowControl w:val="false"/>
              <w:spacing w:before="17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b/>
                <w:kern w:val="0"/>
                <w:sz w:val="21"/>
                <w:szCs w:val="22"/>
                <w:lang w:eastAsia="en-US" w:bidi="ar-SA"/>
              </w:rPr>
              <w:t xml:space="preserve">                                </w:t>
            </w:r>
            <w:r>
              <w:rPr>
                <w:b/>
                <w:kern w:val="0"/>
                <w:sz w:val="21"/>
                <w:szCs w:val="22"/>
                <w:lang w:eastAsia="en-US" w:bidi="ar-SA"/>
              </w:rPr>
              <w:t>Salud</w:t>
            </w:r>
            <w:r>
              <w:rPr>
                <w:b/>
                <w:spacing w:val="-5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1"/>
                <w:szCs w:val="22"/>
                <w:lang w:eastAsia="en-US" w:bidi="ar-SA"/>
              </w:rPr>
              <w:t>Pública</w:t>
            </w:r>
          </w:p>
        </w:tc>
        <w:tc>
          <w:tcPr>
            <w:tcW w:w="33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EFEFEF" w:val="clear"/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67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start="779"/>
              <w:jc w:val="start"/>
              <w:rPr>
                <w:sz w:val="21"/>
              </w:rPr>
            </w:pP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>ACOMPAÑAMIENTO</w:t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 xml:space="preserve">                      “</w:t>
            </w: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>Metamorfosis”</w:t>
            </w:r>
          </w:p>
        </w:tc>
        <w:tc>
          <w:tcPr>
            <w:tcW w:w="337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kern w:val="0"/>
                <w:sz w:val="21"/>
                <w:szCs w:val="22"/>
                <w:lang w:eastAsia="en-US" w:bidi="ar-SA"/>
              </w:rPr>
              <w:t>Favorecer el desarrollo de la autonomía</w:t>
            </w:r>
            <w:r>
              <w:rPr>
                <w:spacing w:val="-12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personal,</w:t>
            </w:r>
            <w:r>
              <w:rPr>
                <w:spacing w:val="-12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así</w:t>
            </w:r>
            <w:r>
              <w:rPr>
                <w:spacing w:val="-11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como</w:t>
            </w:r>
            <w:r>
              <w:rPr>
                <w:spacing w:val="4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la integración de la persona en</w:t>
            </w:r>
            <w:r>
              <w:rPr>
                <w:spacing w:val="4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la comunidad,</w:t>
            </w:r>
            <w:r>
              <w:rPr>
                <w:spacing w:val="-1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a</w:t>
            </w:r>
            <w:r>
              <w:rPr>
                <w:spacing w:val="-1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través</w:t>
            </w:r>
            <w:r>
              <w:rPr>
                <w:spacing w:val="-9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del</w:t>
            </w:r>
            <w:r>
              <w:rPr>
                <w:spacing w:val="4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apoyo</w:t>
            </w:r>
            <w:r>
              <w:rPr>
                <w:spacing w:val="-1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y el</w:t>
            </w:r>
            <w:r>
              <w:rPr>
                <w:spacing w:val="-12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fomento</w:t>
            </w:r>
            <w:r>
              <w:rPr>
                <w:spacing w:val="-12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de</w:t>
            </w:r>
            <w:r>
              <w:rPr>
                <w:spacing w:val="-11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la</w:t>
            </w:r>
            <w:r>
              <w:rPr>
                <w:spacing w:val="-12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implicación</w:t>
            </w:r>
            <w:r>
              <w:rPr>
                <w:spacing w:val="-11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de</w:t>
            </w:r>
            <w:r>
              <w:rPr>
                <w:spacing w:val="-12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 xml:space="preserve">la persona en su proceso de </w:t>
            </w: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>recuperación.</w:t>
            </w:r>
            <w:r>
              <w:rPr>
                <w:kern w:val="0"/>
                <w:sz w:val="21"/>
                <w:szCs w:val="22"/>
                <w:lang w:eastAsia="en-US" w:bidi="ar-SA"/>
              </w:rPr>
              <w:tab/>
            </w:r>
            <w:r>
              <w:rPr>
                <w:spacing w:val="-4"/>
                <w:kern w:val="0"/>
                <w:sz w:val="21"/>
                <w:szCs w:val="22"/>
                <w:lang w:eastAsia="en-US" w:bidi="ar-SA"/>
              </w:rPr>
              <w:t>Con</w:t>
            </w:r>
            <w:r>
              <w:rPr>
                <w:kern w:val="0"/>
                <w:sz w:val="21"/>
                <w:szCs w:val="22"/>
                <w:lang w:eastAsia="en-US" w:bidi="ar-SA"/>
              </w:rPr>
              <w:tab/>
            </w:r>
            <w:r>
              <w:rPr>
                <w:spacing w:val="-4"/>
                <w:kern w:val="0"/>
                <w:sz w:val="21"/>
                <w:szCs w:val="22"/>
                <w:lang w:eastAsia="en-US" w:bidi="ar-SA"/>
              </w:rPr>
              <w:t xml:space="preserve">una </w:t>
            </w:r>
            <w:r>
              <w:rPr>
                <w:kern w:val="0"/>
                <w:sz w:val="21"/>
                <w:szCs w:val="22"/>
                <w:lang w:eastAsia="en-US" w:bidi="ar-SA"/>
              </w:rPr>
              <w:t>planificación centrada en el individuo, tomando en cuenta sus necesidades, demandas y características</w:t>
            </w:r>
            <w:r>
              <w:rPr>
                <w:spacing w:val="4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personales.</w:t>
            </w:r>
          </w:p>
        </w:tc>
        <w:tc>
          <w:tcPr>
            <w:tcW w:w="333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EFEFEF" w:val="clear"/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38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spacing w:val="-2"/>
                <w:sz w:val="21"/>
              </w:rPr>
            </w:pP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 xml:space="preserve">                      </w:t>
            </w: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>20.000,00€</w:t>
            </w:r>
          </w:p>
        </w:tc>
      </w:tr>
      <w:tr>
        <w:trPr>
          <w:trHeight w:val="2011" w:hRule="atLeast"/>
        </w:trPr>
        <w:tc>
          <w:tcPr>
            <w:tcW w:w="39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center"/>
              <w:rPr>
                <w:rFonts w:ascii="Times New Roman" w:hAnsi="Times New Roman"/>
                <w:b/>
                <w:bCs/>
                <w:sz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1"/>
                <w:szCs w:val="22"/>
                <w:lang w:eastAsia="en-US" w:bidi="ar-SA"/>
              </w:rPr>
              <w:t>AYUNTAMIENTO PUERTO   DEL ROSARIO</w:t>
            </w:r>
          </w:p>
          <w:p>
            <w:pPr>
              <w:pStyle w:val="TableParagraph"/>
              <w:widowControl w:val="false"/>
              <w:spacing w:before="0" w:after="0"/>
              <w:jc w:val="center"/>
              <w:rPr>
                <w:rFonts w:ascii="Times New Roman" w:hAnsi="Times New Roman"/>
                <w:b/>
                <w:bCs/>
                <w:sz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1"/>
                <w:szCs w:val="22"/>
                <w:lang w:eastAsia="en-US" w:bidi="ar-SA"/>
              </w:rPr>
              <w:t>Servicios Sociales</w:t>
            </w:r>
          </w:p>
        </w:tc>
        <w:tc>
          <w:tcPr>
            <w:tcW w:w="33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EFEFEF" w:val="clear"/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  <w:t>Grupo de Deporte</w:t>
            </w:r>
          </w:p>
          <w:p>
            <w:pPr>
              <w:pStyle w:val="TableParagraph"/>
              <w:widowControl w:val="false"/>
              <w:spacing w:before="0" w:after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  <w:t>Activa-T</w:t>
            </w:r>
          </w:p>
        </w:tc>
        <w:tc>
          <w:tcPr>
            <w:tcW w:w="337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24" w:after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kern w:val="0"/>
                <w:sz w:val="21"/>
                <w:szCs w:val="22"/>
                <w:lang w:eastAsia="en-US" w:bidi="ar-SA"/>
              </w:rPr>
              <w:t>Favorecer las relaciones y habilidades sociales de las personas</w:t>
            </w:r>
            <w:r>
              <w:rPr>
                <w:spacing w:val="-12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asistentes,</w:t>
            </w:r>
            <w:r>
              <w:rPr>
                <w:spacing w:val="-12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a</w:t>
            </w:r>
            <w:r>
              <w:rPr>
                <w:spacing w:val="-11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través</w:t>
            </w:r>
            <w:r>
              <w:rPr>
                <w:spacing w:val="4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del ejercicio físico, mejorando</w:t>
            </w:r>
            <w:r>
              <w:rPr>
                <w:spacing w:val="4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su autoestima y reduciendo sus niveles de estrés.</w:t>
            </w:r>
          </w:p>
        </w:tc>
        <w:tc>
          <w:tcPr>
            <w:tcW w:w="333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EFEFEF" w:val="clear"/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  <w:t xml:space="preserve">                   </w:t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  <w:t xml:space="preserve">                      </w:t>
            </w: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  <w:t>6.088,00 €</w:t>
            </w:r>
          </w:p>
        </w:tc>
      </w:tr>
      <w:tr>
        <w:trPr>
          <w:trHeight w:val="2013" w:hRule="atLeast"/>
        </w:trPr>
        <w:tc>
          <w:tcPr>
            <w:tcW w:w="39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ind w:start="59" w:end="43"/>
              <w:jc w:val="center"/>
              <w:rPr>
                <w:b/>
                <w:sz w:val="21"/>
              </w:rPr>
            </w:pPr>
            <w:r>
              <w:rPr>
                <w:b/>
                <w:kern w:val="0"/>
                <w:sz w:val="21"/>
                <w:szCs w:val="22"/>
                <w:lang w:eastAsia="en-US" w:bidi="ar-SA"/>
              </w:rPr>
              <w:t>AYUNTAMIENTO</w:t>
            </w:r>
            <w:r>
              <w:rPr>
                <w:b/>
                <w:spacing w:val="-1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1"/>
                <w:szCs w:val="22"/>
                <w:lang w:eastAsia="en-US" w:bidi="ar-SA"/>
              </w:rPr>
              <w:t>DE</w:t>
            </w:r>
            <w:r>
              <w:rPr>
                <w:b/>
                <w:spacing w:val="-7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1"/>
                <w:szCs w:val="22"/>
                <w:lang w:eastAsia="en-US" w:bidi="ar-SA"/>
              </w:rPr>
              <w:t>ANTIGUA</w:t>
            </w:r>
          </w:p>
        </w:tc>
        <w:tc>
          <w:tcPr>
            <w:tcW w:w="33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EFEFEF" w:val="clear"/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ind w:start="1024"/>
              <w:jc w:val="start"/>
              <w:rPr>
                <w:sz w:val="21"/>
              </w:rPr>
            </w:pP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>HORTICULTURA</w:t>
            </w:r>
          </w:p>
          <w:p>
            <w:pPr>
              <w:pStyle w:val="TableParagraph"/>
              <w:widowControl w:val="false"/>
              <w:spacing w:before="1" w:after="0"/>
              <w:ind w:hanging="1073" w:start="1254" w:end="135"/>
              <w:jc w:val="start"/>
              <w:rPr>
                <w:sz w:val="21"/>
              </w:rPr>
            </w:pPr>
            <w:r>
              <w:rPr>
                <w:kern w:val="0"/>
                <w:sz w:val="21"/>
                <w:szCs w:val="22"/>
                <w:lang w:eastAsia="en-US" w:bidi="ar-SA"/>
              </w:rPr>
              <w:t>“</w:t>
            </w:r>
            <w:r>
              <w:rPr>
                <w:kern w:val="0"/>
                <w:sz w:val="21"/>
                <w:szCs w:val="22"/>
                <w:lang w:eastAsia="en-US" w:bidi="ar-SA"/>
              </w:rPr>
              <w:t>Sembrando</w:t>
            </w:r>
            <w:r>
              <w:rPr>
                <w:spacing w:val="16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semillas,</w:t>
            </w:r>
            <w:r>
              <w:rPr>
                <w:spacing w:val="-12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 xml:space="preserve">recogiendo </w:t>
            </w: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>ilusiones”</w:t>
            </w:r>
          </w:p>
        </w:tc>
        <w:tc>
          <w:tcPr>
            <w:tcW w:w="337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27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1000" w:leader="none"/>
                <w:tab w:val="left" w:pos="1345" w:leader="none"/>
                <w:tab w:val="left" w:pos="1748" w:leader="none"/>
              </w:tabs>
              <w:spacing w:lineRule="auto" w:line="250" w:before="0" w:after="0"/>
              <w:ind w:start="251" w:end="190"/>
              <w:jc w:val="end"/>
              <w:rPr>
                <w:sz w:val="21"/>
              </w:rPr>
            </w:pPr>
            <w:r>
              <w:rPr>
                <w:kern w:val="0"/>
                <w:sz w:val="21"/>
                <w:szCs w:val="22"/>
                <w:lang w:eastAsia="en-US" w:bidi="ar-SA"/>
              </w:rPr>
              <w:t>Promover</w:t>
            </w:r>
            <w:r>
              <w:rPr>
                <w:spacing w:val="11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la</w:t>
            </w:r>
            <w:r>
              <w:rPr>
                <w:spacing w:val="-12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salud</w:t>
            </w:r>
            <w:r>
              <w:rPr>
                <w:spacing w:val="-12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mental</w:t>
            </w:r>
            <w:r>
              <w:rPr>
                <w:spacing w:val="14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desde la</w:t>
            </w:r>
            <w:r>
              <w:rPr>
                <w:spacing w:val="78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terapia</w:t>
            </w:r>
            <w:r>
              <w:rPr>
                <w:spacing w:val="8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hortícola,</w:t>
            </w:r>
            <w:r>
              <w:rPr>
                <w:spacing w:val="78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el</w:t>
            </w:r>
            <w:r>
              <w:rPr>
                <w:spacing w:val="4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 xml:space="preserve">tejido </w:t>
            </w: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>social</w:t>
            </w:r>
            <w:r>
              <w:rPr>
                <w:kern w:val="0"/>
                <w:sz w:val="21"/>
                <w:szCs w:val="22"/>
                <w:lang w:eastAsia="en-US" w:bidi="ar-SA"/>
              </w:rPr>
              <w:tab/>
            </w:r>
            <w:r>
              <w:rPr>
                <w:spacing w:val="-10"/>
                <w:kern w:val="0"/>
                <w:sz w:val="21"/>
                <w:szCs w:val="22"/>
                <w:lang w:eastAsia="en-US" w:bidi="ar-SA"/>
              </w:rPr>
              <w:t>y</w:t>
            </w:r>
            <w:r>
              <w:rPr>
                <w:kern w:val="0"/>
                <w:sz w:val="21"/>
                <w:szCs w:val="22"/>
                <w:lang w:eastAsia="en-US" w:bidi="ar-SA"/>
              </w:rPr>
              <w:tab/>
            </w:r>
            <w:r>
              <w:rPr>
                <w:spacing w:val="-6"/>
                <w:kern w:val="0"/>
                <w:sz w:val="21"/>
                <w:szCs w:val="22"/>
                <w:lang w:eastAsia="en-US" w:bidi="ar-SA"/>
              </w:rPr>
              <w:t>el</w:t>
            </w:r>
            <w:r>
              <w:rPr>
                <w:kern w:val="0"/>
                <w:sz w:val="21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>trabajo</w:t>
            </w:r>
          </w:p>
          <w:p>
            <w:pPr>
              <w:pStyle w:val="TableParagraph"/>
              <w:widowControl w:val="false"/>
              <w:spacing w:before="10" w:after="0"/>
              <w:ind w:start="268"/>
              <w:jc w:val="start"/>
              <w:rPr>
                <w:sz w:val="21"/>
              </w:rPr>
            </w:pP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>colaborativo.</w:t>
            </w:r>
          </w:p>
        </w:tc>
        <w:tc>
          <w:tcPr>
            <w:tcW w:w="333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EFEFEF" w:val="clear"/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47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start="86" w:end="74"/>
              <w:jc w:val="center"/>
              <w:rPr>
                <w:sz w:val="21"/>
              </w:rPr>
            </w:pPr>
            <w:r>
              <w:rPr>
                <w:rFonts w:ascii="Calibri" w:hAnsi="Calibri"/>
                <w:kern w:val="0"/>
                <w:sz w:val="21"/>
                <w:szCs w:val="22"/>
                <w:lang w:eastAsia="en-US" w:bidi="ar-SA"/>
              </w:rPr>
              <w:t>20.000,00</w:t>
            </w:r>
            <w:r>
              <w:rPr>
                <w:rFonts w:ascii="Calibri" w:hAnsi="Calibri"/>
                <w:spacing w:val="-8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spacing w:val="-10"/>
                <w:kern w:val="0"/>
                <w:sz w:val="21"/>
                <w:szCs w:val="22"/>
                <w:lang w:eastAsia="en-US" w:bidi="ar-SA"/>
              </w:rPr>
              <w:t>€</w:t>
            </w:r>
          </w:p>
        </w:tc>
      </w:tr>
      <w:tr>
        <w:trPr>
          <w:trHeight w:val="1290" w:hRule="atLeast"/>
        </w:trPr>
        <w:tc>
          <w:tcPr>
            <w:tcW w:w="39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25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start="59"/>
              <w:jc w:val="center"/>
              <w:rPr>
                <w:b/>
                <w:sz w:val="21"/>
              </w:rPr>
            </w:pPr>
            <w:r>
              <w:rPr>
                <w:b/>
                <w:kern w:val="0"/>
                <w:sz w:val="21"/>
                <w:szCs w:val="22"/>
                <w:lang w:eastAsia="en-US" w:bidi="ar-SA"/>
              </w:rPr>
              <w:t>FUNDACIÓN</w:t>
            </w:r>
            <w:r>
              <w:rPr>
                <w:b/>
                <w:spacing w:val="51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1"/>
                <w:szCs w:val="22"/>
                <w:lang w:eastAsia="en-US" w:bidi="ar-SA"/>
              </w:rPr>
              <w:t>LA</w:t>
            </w:r>
            <w:r>
              <w:rPr>
                <w:b/>
                <w:spacing w:val="12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1"/>
                <w:szCs w:val="22"/>
                <w:lang w:eastAsia="en-US" w:bidi="ar-SA"/>
              </w:rPr>
              <w:t>CAJA</w:t>
            </w:r>
            <w:r>
              <w:rPr>
                <w:b/>
                <w:spacing w:val="-4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1"/>
                <w:szCs w:val="22"/>
                <w:lang w:eastAsia="en-US" w:bidi="ar-SA"/>
              </w:rPr>
              <w:t>DE</w:t>
            </w:r>
            <w:r>
              <w:rPr>
                <w:b/>
                <w:spacing w:val="-3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1"/>
                <w:szCs w:val="22"/>
                <w:lang w:eastAsia="en-US" w:bidi="ar-SA"/>
              </w:rPr>
              <w:t>CANARIAS</w:t>
            </w:r>
          </w:p>
        </w:tc>
        <w:tc>
          <w:tcPr>
            <w:tcW w:w="33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EFEFEF" w:val="clear"/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start="318" w:end="176"/>
              <w:jc w:val="center"/>
              <w:rPr>
                <w:sz w:val="21"/>
              </w:rPr>
            </w:pP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>HORTICULTURA</w:t>
            </w:r>
          </w:p>
          <w:p>
            <w:pPr>
              <w:pStyle w:val="TableParagraph"/>
              <w:widowControl w:val="false"/>
              <w:spacing w:lineRule="auto" w:line="247" w:before="25" w:after="0"/>
              <w:ind w:start="318" w:end="157"/>
              <w:jc w:val="center"/>
              <w:rPr>
                <w:sz w:val="21"/>
              </w:rPr>
            </w:pPr>
            <w:r>
              <w:rPr>
                <w:kern w:val="0"/>
                <w:sz w:val="21"/>
                <w:szCs w:val="22"/>
                <w:lang w:eastAsia="en-US" w:bidi="ar-SA"/>
              </w:rPr>
              <w:t>“</w:t>
            </w:r>
            <w:r>
              <w:rPr>
                <w:kern w:val="0"/>
                <w:sz w:val="21"/>
                <w:szCs w:val="22"/>
                <w:lang w:eastAsia="en-US" w:bidi="ar-SA"/>
              </w:rPr>
              <w:t>Sembrando</w:t>
            </w:r>
            <w:r>
              <w:rPr>
                <w:spacing w:val="9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semillas, recogiendo</w:t>
            </w:r>
            <w:r>
              <w:rPr>
                <w:spacing w:val="-1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ilusiones”</w:t>
            </w:r>
          </w:p>
        </w:tc>
        <w:tc>
          <w:tcPr>
            <w:tcW w:w="337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1014" w:leader="none"/>
                <w:tab w:val="left" w:pos="1763" w:leader="none"/>
                <w:tab w:val="left" w:pos="2108" w:leader="none"/>
                <w:tab w:val="left" w:pos="2512" w:leader="none"/>
              </w:tabs>
              <w:spacing w:lineRule="auto" w:line="245" w:before="0" w:after="0"/>
              <w:ind w:start="251" w:end="214"/>
              <w:jc w:val="start"/>
              <w:rPr>
                <w:sz w:val="21"/>
              </w:rPr>
            </w:pPr>
            <w:r>
              <w:rPr>
                <w:kern w:val="0"/>
                <w:sz w:val="21"/>
                <w:szCs w:val="22"/>
                <w:lang w:eastAsia="en-US" w:bidi="ar-SA"/>
              </w:rPr>
              <w:t>Promover</w:t>
            </w:r>
            <w:r>
              <w:rPr>
                <w:spacing w:val="4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la salud mental</w:t>
            </w:r>
            <w:r>
              <w:rPr>
                <w:spacing w:val="4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desde la terapia</w:t>
            </w:r>
            <w:r>
              <w:rPr>
                <w:spacing w:val="4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 xml:space="preserve">hortícola, el </w:t>
            </w: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>tejido</w:t>
            </w:r>
            <w:r>
              <w:rPr>
                <w:kern w:val="0"/>
                <w:sz w:val="21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>social</w:t>
            </w:r>
            <w:r>
              <w:rPr>
                <w:kern w:val="0"/>
                <w:sz w:val="21"/>
                <w:szCs w:val="22"/>
                <w:lang w:eastAsia="en-US" w:bidi="ar-SA"/>
              </w:rPr>
              <w:tab/>
            </w:r>
            <w:r>
              <w:rPr>
                <w:spacing w:val="-10"/>
                <w:kern w:val="0"/>
                <w:sz w:val="21"/>
                <w:szCs w:val="22"/>
                <w:lang w:eastAsia="en-US" w:bidi="ar-SA"/>
              </w:rPr>
              <w:t>y</w:t>
            </w:r>
            <w:r>
              <w:rPr>
                <w:kern w:val="0"/>
                <w:sz w:val="21"/>
                <w:szCs w:val="22"/>
                <w:lang w:eastAsia="en-US" w:bidi="ar-SA"/>
              </w:rPr>
              <w:tab/>
            </w:r>
            <w:r>
              <w:rPr>
                <w:spacing w:val="-6"/>
                <w:kern w:val="0"/>
                <w:sz w:val="21"/>
                <w:szCs w:val="22"/>
                <w:lang w:eastAsia="en-US" w:bidi="ar-SA"/>
              </w:rPr>
              <w:t>el</w:t>
            </w:r>
            <w:r>
              <w:rPr>
                <w:kern w:val="0"/>
                <w:sz w:val="21"/>
                <w:szCs w:val="22"/>
                <w:lang w:eastAsia="en-US" w:bidi="ar-SA"/>
              </w:rPr>
              <w:tab/>
            </w:r>
            <w:r>
              <w:rPr>
                <w:spacing w:val="-4"/>
                <w:kern w:val="0"/>
                <w:sz w:val="21"/>
                <w:szCs w:val="22"/>
                <w:lang w:eastAsia="en-US" w:bidi="ar-SA"/>
              </w:rPr>
              <w:t xml:space="preserve">trabajo </w:t>
            </w: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>colaborativo.</w:t>
            </w:r>
          </w:p>
        </w:tc>
        <w:tc>
          <w:tcPr>
            <w:tcW w:w="333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EFEFEF" w:val="clear"/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39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start="86" w:end="2"/>
              <w:jc w:val="center"/>
              <w:rPr>
                <w:sz w:val="21"/>
              </w:rPr>
            </w:pP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>4.000,00€</w:t>
            </w:r>
          </w:p>
        </w:tc>
      </w:tr>
      <w:tr>
        <w:trPr>
          <w:trHeight w:val="3365" w:hRule="atLeast"/>
        </w:trPr>
        <w:tc>
          <w:tcPr>
            <w:tcW w:w="39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65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start="59" w:end="9"/>
              <w:jc w:val="center"/>
              <w:rPr>
                <w:b/>
                <w:sz w:val="21"/>
              </w:rPr>
            </w:pPr>
            <w:r>
              <w:rPr>
                <w:b/>
                <w:kern w:val="0"/>
                <w:sz w:val="21"/>
                <w:szCs w:val="22"/>
                <w:lang w:eastAsia="en-US" w:bidi="ar-SA"/>
              </w:rPr>
              <w:t>AYUNTAMIENTO</w:t>
            </w:r>
            <w:r>
              <w:rPr>
                <w:b/>
                <w:spacing w:val="-1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1"/>
                <w:szCs w:val="22"/>
                <w:lang w:eastAsia="en-US" w:bidi="ar-SA"/>
              </w:rPr>
              <w:t>DE</w:t>
            </w:r>
            <w:r>
              <w:rPr>
                <w:b/>
                <w:spacing w:val="-7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1"/>
                <w:szCs w:val="22"/>
                <w:lang w:eastAsia="en-US" w:bidi="ar-SA"/>
              </w:rPr>
              <w:t>PÁJARA</w:t>
            </w:r>
          </w:p>
        </w:tc>
        <w:tc>
          <w:tcPr>
            <w:tcW w:w="33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EFEFEF" w:val="clear"/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82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start="322" w:end="157"/>
              <w:jc w:val="center"/>
              <w:rPr>
                <w:sz w:val="21"/>
              </w:rPr>
            </w:pP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>ACOMPAÑAMIENTO</w:t>
            </w:r>
          </w:p>
          <w:p>
            <w:pPr>
              <w:pStyle w:val="TableParagraph"/>
              <w:widowControl w:val="false"/>
              <w:spacing w:before="23" w:after="0"/>
              <w:ind w:start="324" w:end="157"/>
              <w:jc w:val="center"/>
              <w:rPr>
                <w:sz w:val="21"/>
              </w:rPr>
            </w:pP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>“</w:t>
            </w: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>Metamorfosis”</w:t>
            </w:r>
          </w:p>
        </w:tc>
        <w:tc>
          <w:tcPr>
            <w:tcW w:w="337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widowControl w:val="false"/>
              <w:spacing w:before="27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1988" w:leader="none"/>
                <w:tab w:val="left" w:pos="2840" w:leader="none"/>
              </w:tabs>
              <w:spacing w:lineRule="auto" w:line="252" w:before="0" w:after="0"/>
              <w:ind w:start="251" w:end="180"/>
              <w:jc w:val="both"/>
              <w:rPr>
                <w:sz w:val="21"/>
              </w:rPr>
            </w:pPr>
            <w:r>
              <w:rPr>
                <w:kern w:val="0"/>
                <w:sz w:val="21"/>
                <w:szCs w:val="22"/>
                <w:lang w:eastAsia="en-US" w:bidi="ar-SA"/>
              </w:rPr>
              <w:t>Favorecer el desarrollo de la autonomía</w:t>
            </w:r>
            <w:r>
              <w:rPr>
                <w:spacing w:val="-12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personal,</w:t>
            </w:r>
            <w:r>
              <w:rPr>
                <w:spacing w:val="-12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así</w:t>
            </w:r>
            <w:r>
              <w:rPr>
                <w:spacing w:val="-11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como</w:t>
            </w:r>
            <w:r>
              <w:rPr>
                <w:spacing w:val="4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la integración de la persona en</w:t>
            </w:r>
            <w:r>
              <w:rPr>
                <w:spacing w:val="4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la comunidad,</w:t>
            </w:r>
            <w:r>
              <w:rPr>
                <w:spacing w:val="-1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a</w:t>
            </w:r>
            <w:r>
              <w:rPr>
                <w:spacing w:val="-1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través</w:t>
            </w:r>
            <w:r>
              <w:rPr>
                <w:spacing w:val="-9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del</w:t>
            </w:r>
            <w:r>
              <w:rPr>
                <w:spacing w:val="4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apoyo</w:t>
            </w:r>
            <w:r>
              <w:rPr>
                <w:spacing w:val="-1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y el</w:t>
            </w:r>
            <w:r>
              <w:rPr>
                <w:spacing w:val="-12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fomento</w:t>
            </w:r>
            <w:r>
              <w:rPr>
                <w:spacing w:val="-12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de</w:t>
            </w:r>
            <w:r>
              <w:rPr>
                <w:spacing w:val="-11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la</w:t>
            </w:r>
            <w:r>
              <w:rPr>
                <w:spacing w:val="-12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implicación</w:t>
            </w:r>
            <w:r>
              <w:rPr>
                <w:spacing w:val="-11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de</w:t>
            </w:r>
            <w:r>
              <w:rPr>
                <w:spacing w:val="-12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 xml:space="preserve">la persona en su proceso de </w:t>
            </w: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>recuperación.</w:t>
            </w:r>
            <w:r>
              <w:rPr>
                <w:kern w:val="0"/>
                <w:sz w:val="21"/>
                <w:szCs w:val="22"/>
                <w:lang w:eastAsia="en-US" w:bidi="ar-SA"/>
              </w:rPr>
              <w:tab/>
            </w:r>
            <w:r>
              <w:rPr>
                <w:spacing w:val="-4"/>
                <w:kern w:val="0"/>
                <w:sz w:val="21"/>
                <w:szCs w:val="22"/>
                <w:lang w:eastAsia="en-US" w:bidi="ar-SA"/>
              </w:rPr>
              <w:t>Con</w:t>
            </w:r>
            <w:r>
              <w:rPr>
                <w:kern w:val="0"/>
                <w:sz w:val="21"/>
                <w:szCs w:val="22"/>
                <w:lang w:eastAsia="en-US" w:bidi="ar-SA"/>
              </w:rPr>
              <w:tab/>
            </w:r>
            <w:r>
              <w:rPr>
                <w:spacing w:val="-4"/>
                <w:kern w:val="0"/>
                <w:sz w:val="21"/>
                <w:szCs w:val="22"/>
                <w:lang w:eastAsia="en-US" w:bidi="ar-SA"/>
              </w:rPr>
              <w:t xml:space="preserve">una </w:t>
            </w:r>
            <w:r>
              <w:rPr>
                <w:kern w:val="0"/>
                <w:sz w:val="21"/>
                <w:szCs w:val="22"/>
                <w:lang w:eastAsia="en-US" w:bidi="ar-SA"/>
              </w:rPr>
              <w:t>planificación centrada en el individuo, tomando en cuenta sus necesidades, demandas y características</w:t>
            </w:r>
            <w:r>
              <w:rPr>
                <w:spacing w:val="40"/>
                <w:kern w:val="0"/>
                <w:sz w:val="21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lang w:eastAsia="en-US" w:bidi="ar-SA"/>
              </w:rPr>
              <w:t>personales.</w:t>
            </w:r>
          </w:p>
        </w:tc>
        <w:tc>
          <w:tcPr>
            <w:tcW w:w="333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EFEFEF" w:val="clear"/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94" w:after="0"/>
              <w:jc w:val="star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start="86" w:end="3"/>
              <w:jc w:val="center"/>
              <w:rPr>
                <w:sz w:val="21"/>
              </w:rPr>
            </w:pPr>
            <w:r>
              <w:rPr>
                <w:spacing w:val="-2"/>
                <w:kern w:val="0"/>
                <w:sz w:val="21"/>
                <w:szCs w:val="22"/>
                <w:lang w:eastAsia="en-US" w:bidi="ar-SA"/>
              </w:rPr>
              <w:t>10.000,00€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orient="landscape" w:w="16838" w:h="11906"/>
      <w:pgMar w:left="1842" w:right="708" w:gutter="0" w:header="0" w:top="124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mbria"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numPicBullet w:numPicBulletId="0">
    <w:pict>
      <v:shape style="width:11.25pt;height:10.5pt" o:bullet="t">
        <v:imagedata r:id="rId1" o:title=""/>
      </v:shape>
    </w:pict>
  </w:numPicBullet>
  <w:abstractNum w:abstractNumId="1">
    <w:lvl w:ilvl="0">
      <w:numFmt w:val="bullet"/>
      <w:lvlText w:val="•"/>
      <w:lvlPicBulletId w:val="0"/>
      <w:lvlJc w:val="start"/>
      <w:pPr>
        <w:tabs>
          <w:tab w:val="num" w:pos="0"/>
        </w:tabs>
        <w:ind w:start="513" w:hanging="361"/>
      </w:pPr>
      <w:rPr>
        <w:rFonts w:ascii="Times New Roman" w:hAnsi="Times New Roman" w:cs="Times New Roman" w:hint="default"/>
        <w:b w:val="false"/>
        <w:bCs w:val="false"/>
        <w:i w:val="false"/>
        <w:iCs w:val="false"/>
        <w:w w:val="100"/>
        <w:sz w:val="19"/>
        <w:szCs w:val="19"/>
        <w:vertAlign w:val="superscript"/>
        <w:lang w:val="es-ES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805" w:hanging="361"/>
      </w:pPr>
      <w:rPr>
        <w:rFonts w:ascii="Symbol" w:hAnsi="Symbol" w:cs="Symbol" w:hint="default"/>
        <w:lang w:val="es-ES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1091" w:hanging="361"/>
      </w:pPr>
      <w:rPr>
        <w:rFonts w:ascii="Symbol" w:hAnsi="Symbol" w:cs="Symbol" w:hint="default"/>
        <w:lang w:val="es-ES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1377" w:hanging="361"/>
      </w:pPr>
      <w:rPr>
        <w:rFonts w:ascii="Symbol" w:hAnsi="Symbol" w:cs="Symbol" w:hint="default"/>
        <w:lang w:val="es-ES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663" w:hanging="361"/>
      </w:pPr>
      <w:rPr>
        <w:rFonts w:ascii="Symbol" w:hAnsi="Symbol" w:cs="Symbol" w:hint="default"/>
        <w:lang w:val="es-ES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949" w:hanging="361"/>
      </w:pPr>
      <w:rPr>
        <w:rFonts w:ascii="Symbol" w:hAnsi="Symbol" w:cs="Symbol" w:hint="default"/>
        <w:lang w:val="es-ES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2235" w:hanging="361"/>
      </w:pPr>
      <w:rPr>
        <w:rFonts w:ascii="Symbol" w:hAnsi="Symbol" w:cs="Symbol" w:hint="default"/>
        <w:lang w:val="es-ES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2521" w:hanging="361"/>
      </w:pPr>
      <w:rPr>
        <w:rFonts w:ascii="Symbol" w:hAnsi="Symbol" w:cs="Symbol" w:hint="default"/>
        <w:lang w:val="es-ES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2807" w:hanging="361"/>
      </w:pPr>
      <w:rPr>
        <w:rFonts w:ascii="Symbol" w:hAnsi="Symbol" w:cs="Symbol" w:hint="default"/>
        <w:lang w:val="es-ES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>
      <w:rFonts w:ascii="Cambria" w:hAnsi="Cambria" w:eastAsia="Cambria" w:cs="Cambria"/>
    </w:rPr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numbering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LibreOffice/26.2.1.2$Windows_X86_64 LibreOffice_project/620$Build-2</Application>
  <AppVersion>15.0000</AppVersion>
  <Pages>3</Pages>
  <Words>458</Words>
  <Characters>2519</Characters>
  <CharactersWithSpaces>2972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2026-10-09T09:13:00Z</dcterms:created>
  <dc:creator>USUARIO</dc:creator>
  <dc:description/>
  <dc:language>es-ES</dc:language>
  <cp:lastModifiedBy>USUARIO</cp:lastModifiedBy>
  <dcterms:modified xsi:type="dcterms:W3CDTF">2026-10-09T09:13:00Z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2026-06-25T00:00:00Z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2026-10-09T00:00:00Z</vt:filetime>
  </property>
  <property fmtid="{D5CDD505-2E9C-101B-9397-08002B2CF9AE}" pid="6" name="Producer">
    <vt:lpwstr>Microsoft® Word 2021</vt:lpwstr>
  </property>
</Properties>
</file>