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9E2F52" w14:textId="77777777" w:rsidR="009E60E7" w:rsidRDefault="009E60E7" w:rsidP="009E60E7">
      <w:pPr>
        <w:jc w:val="center"/>
        <w:rPr>
          <w:b/>
          <w:color w:val="7030A0"/>
          <w:sz w:val="44"/>
          <w:szCs w:val="44"/>
        </w:rPr>
      </w:pPr>
    </w:p>
    <w:p w14:paraId="3E8A2BB0" w14:textId="77777777" w:rsidR="009E60E7" w:rsidRDefault="009E60E7" w:rsidP="009E60E7">
      <w:pPr>
        <w:jc w:val="center"/>
        <w:rPr>
          <w:b/>
          <w:color w:val="7030A0"/>
          <w:sz w:val="44"/>
          <w:szCs w:val="44"/>
        </w:rPr>
      </w:pPr>
      <w:r>
        <w:rPr>
          <w:noProof/>
          <w:lang w:eastAsia="es-ES"/>
        </w:rPr>
        <w:drawing>
          <wp:anchor distT="0" distB="0" distL="0" distR="0" simplePos="0" relativeHeight="251659264" behindDoc="0" locked="0" layoutInCell="1" allowOverlap="1" wp14:anchorId="530AADE7" wp14:editId="5BBE46B7">
            <wp:simplePos x="0" y="0"/>
            <wp:positionH relativeFrom="margin">
              <wp:posOffset>598170</wp:posOffset>
            </wp:positionH>
            <wp:positionV relativeFrom="paragraph">
              <wp:posOffset>1490980</wp:posOffset>
            </wp:positionV>
            <wp:extent cx="4037330" cy="6037580"/>
            <wp:effectExtent l="0" t="0" r="1270" b="1270"/>
            <wp:wrapTopAndBottom/>
            <wp:docPr id="1" name="image1.jpeg">
              <a:extLst xmlns:a="http://schemas.openxmlformats.org/drawingml/2006/main">
                <a:ext uri="{FF2B5EF4-FFF2-40B4-BE49-F238E27FC236}">
                  <a16:creationId xmlns:a16="http://schemas.microsoft.com/office/drawing/2014/main" id="{856F6E1C-801F-462F-A938-BB0A8B34222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37330" cy="60375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E60E7">
        <w:rPr>
          <w:b/>
          <w:color w:val="7030A0"/>
          <w:sz w:val="44"/>
          <w:szCs w:val="44"/>
        </w:rPr>
        <w:t>NORMATIVA APLICABLE</w:t>
      </w:r>
      <w:r w:rsidR="00153BE3">
        <w:rPr>
          <w:b/>
          <w:color w:val="7030A0"/>
          <w:sz w:val="44"/>
          <w:szCs w:val="44"/>
        </w:rPr>
        <w:t xml:space="preserve"> AL FUNCIONAMIENTO DE LA ASOCIACIÓN</w:t>
      </w:r>
    </w:p>
    <w:p w14:paraId="55BAE30A" w14:textId="77777777" w:rsidR="009E60E7" w:rsidRDefault="009E60E7" w:rsidP="009E60E7">
      <w:pPr>
        <w:jc w:val="center"/>
        <w:rPr>
          <w:b/>
          <w:color w:val="7030A0"/>
          <w:sz w:val="44"/>
          <w:szCs w:val="44"/>
        </w:rPr>
      </w:pPr>
    </w:p>
    <w:p w14:paraId="7DA4EA3E" w14:textId="77777777" w:rsidR="009E60E7" w:rsidRDefault="009E60E7" w:rsidP="009E60E7">
      <w:pPr>
        <w:jc w:val="center"/>
        <w:rPr>
          <w:b/>
          <w:color w:val="7030A0"/>
          <w:sz w:val="44"/>
          <w:szCs w:val="44"/>
        </w:rPr>
      </w:pPr>
    </w:p>
    <w:p w14:paraId="400ADB6B" w14:textId="77777777" w:rsidR="008107A0" w:rsidRPr="002B1057" w:rsidRDefault="00153BE3" w:rsidP="00F66F81">
      <w:pPr>
        <w:jc w:val="center"/>
        <w:rPr>
          <w:rFonts w:ascii="Cambria" w:hAnsi="Cambria"/>
          <w:b/>
          <w:color w:val="7030A0"/>
          <w:sz w:val="40"/>
          <w:szCs w:val="40"/>
        </w:rPr>
      </w:pPr>
      <w:r w:rsidRPr="002B1057">
        <w:rPr>
          <w:rFonts w:ascii="Cambria" w:hAnsi="Cambria"/>
          <w:b/>
          <w:color w:val="7030A0"/>
          <w:sz w:val="40"/>
          <w:szCs w:val="40"/>
        </w:rPr>
        <w:t>INDICE</w:t>
      </w:r>
    </w:p>
    <w:p w14:paraId="7B905B74" w14:textId="77777777" w:rsidR="009E60E7" w:rsidRPr="008107A0" w:rsidRDefault="009E60E7" w:rsidP="008107A0">
      <w:pPr>
        <w:pStyle w:val="ListParagraph"/>
        <w:numPr>
          <w:ilvl w:val="0"/>
          <w:numId w:val="30"/>
        </w:numPr>
        <w:tabs>
          <w:tab w:val="left" w:pos="2204"/>
        </w:tabs>
        <w:spacing w:before="247"/>
        <w:ind w:left="0" w:hanging="362"/>
        <w:rPr>
          <w:b/>
          <w:sz w:val="28"/>
          <w:szCs w:val="28"/>
        </w:rPr>
      </w:pPr>
      <w:r w:rsidRPr="008107A0">
        <w:rPr>
          <w:b/>
          <w:sz w:val="28"/>
          <w:szCs w:val="28"/>
        </w:rPr>
        <w:t>Introducción</w:t>
      </w:r>
    </w:p>
    <w:p w14:paraId="6C116B32" w14:textId="77777777" w:rsidR="009E60E7" w:rsidRPr="008107A0" w:rsidRDefault="009E60E7" w:rsidP="008107A0">
      <w:pPr>
        <w:pStyle w:val="BodyText"/>
        <w:spacing w:before="6"/>
        <w:rPr>
          <w:b/>
          <w:sz w:val="28"/>
          <w:szCs w:val="28"/>
        </w:rPr>
      </w:pPr>
    </w:p>
    <w:p w14:paraId="734A5951" w14:textId="77777777" w:rsidR="009E60E7" w:rsidRPr="008107A0" w:rsidRDefault="009E60E7" w:rsidP="008107A0">
      <w:pPr>
        <w:pStyle w:val="ListParagraph"/>
        <w:numPr>
          <w:ilvl w:val="0"/>
          <w:numId w:val="30"/>
        </w:numPr>
        <w:tabs>
          <w:tab w:val="left" w:pos="2204"/>
        </w:tabs>
        <w:ind w:left="0" w:hanging="362"/>
        <w:rPr>
          <w:b/>
          <w:sz w:val="28"/>
          <w:szCs w:val="28"/>
        </w:rPr>
      </w:pPr>
      <w:r w:rsidRPr="008107A0">
        <w:rPr>
          <w:b/>
          <w:sz w:val="28"/>
          <w:szCs w:val="28"/>
        </w:rPr>
        <w:t>Legislación</w:t>
      </w:r>
    </w:p>
    <w:p w14:paraId="065177E2" w14:textId="77777777" w:rsidR="009E60E7" w:rsidRPr="008107A0" w:rsidRDefault="009E60E7" w:rsidP="008107A0">
      <w:pPr>
        <w:pStyle w:val="ListParagraph"/>
        <w:tabs>
          <w:tab w:val="left" w:pos="2204"/>
        </w:tabs>
        <w:ind w:left="0" w:firstLine="0"/>
        <w:rPr>
          <w:b/>
          <w:sz w:val="28"/>
          <w:szCs w:val="28"/>
        </w:rPr>
      </w:pPr>
    </w:p>
    <w:p w14:paraId="6A3A217D" w14:textId="7210F373" w:rsidR="00546D24" w:rsidRPr="00546D24" w:rsidRDefault="00906CC6" w:rsidP="00906CC6">
      <w:pPr>
        <w:pStyle w:val="ListParagraph"/>
        <w:tabs>
          <w:tab w:val="left" w:pos="2204"/>
        </w:tabs>
        <w:ind w:left="426" w:hanging="426"/>
        <w:rPr>
          <w:sz w:val="28"/>
          <w:szCs w:val="28"/>
        </w:rPr>
      </w:pPr>
      <w:r>
        <w:rPr>
          <w:sz w:val="28"/>
          <w:szCs w:val="28"/>
        </w:rPr>
        <w:t xml:space="preserve">2.1. </w:t>
      </w:r>
      <w:r w:rsidR="003A553B">
        <w:rPr>
          <w:sz w:val="28"/>
          <w:szCs w:val="28"/>
        </w:rPr>
        <w:t>Régimen</w:t>
      </w:r>
      <w:r w:rsidR="00546D24">
        <w:rPr>
          <w:sz w:val="28"/>
          <w:szCs w:val="28"/>
        </w:rPr>
        <w:t xml:space="preserve"> </w:t>
      </w:r>
      <w:r w:rsidR="000717A7">
        <w:rPr>
          <w:sz w:val="28"/>
          <w:szCs w:val="28"/>
        </w:rPr>
        <w:t>Jurídico</w:t>
      </w:r>
      <w:r w:rsidR="00546D24">
        <w:rPr>
          <w:sz w:val="28"/>
          <w:szCs w:val="28"/>
        </w:rPr>
        <w:t xml:space="preserve"> general </w:t>
      </w:r>
      <w:r w:rsidR="00CF44BC">
        <w:rPr>
          <w:sz w:val="28"/>
          <w:szCs w:val="28"/>
        </w:rPr>
        <w:t>de aplicación en el</w:t>
      </w:r>
      <w:r w:rsidR="00546D24">
        <w:rPr>
          <w:sz w:val="28"/>
          <w:szCs w:val="28"/>
        </w:rPr>
        <w:t xml:space="preserve"> Tercer Sector (Asociaciones)</w:t>
      </w:r>
    </w:p>
    <w:p w14:paraId="483CDD3F" w14:textId="77777777" w:rsidR="009E60E7" w:rsidRPr="008107A0" w:rsidRDefault="009E60E7" w:rsidP="008107A0">
      <w:pPr>
        <w:pStyle w:val="ListParagraph"/>
        <w:tabs>
          <w:tab w:val="left" w:pos="2204"/>
        </w:tabs>
        <w:ind w:left="0" w:firstLine="0"/>
        <w:rPr>
          <w:sz w:val="28"/>
          <w:szCs w:val="28"/>
        </w:rPr>
      </w:pPr>
    </w:p>
    <w:p w14:paraId="6200A69B" w14:textId="4279E95D" w:rsidR="009E60E7" w:rsidRPr="00525E5E" w:rsidRDefault="00906CC6" w:rsidP="008107A0">
      <w:pPr>
        <w:pStyle w:val="ListParagraph"/>
        <w:tabs>
          <w:tab w:val="left" w:pos="2204"/>
        </w:tabs>
        <w:ind w:left="0" w:firstLine="0"/>
        <w:rPr>
          <w:sz w:val="28"/>
          <w:szCs w:val="28"/>
        </w:rPr>
      </w:pPr>
      <w:r>
        <w:rPr>
          <w:sz w:val="28"/>
          <w:szCs w:val="28"/>
        </w:rPr>
        <w:t xml:space="preserve">2.2. </w:t>
      </w:r>
      <w:r w:rsidR="008F653E" w:rsidRPr="00525E5E">
        <w:rPr>
          <w:sz w:val="28"/>
          <w:szCs w:val="28"/>
        </w:rPr>
        <w:t xml:space="preserve">Régimen </w:t>
      </w:r>
      <w:r w:rsidR="00714BB4" w:rsidRPr="00525E5E">
        <w:rPr>
          <w:sz w:val="28"/>
          <w:szCs w:val="28"/>
        </w:rPr>
        <w:t>Jurídico</w:t>
      </w:r>
      <w:r w:rsidR="00525E5E" w:rsidRPr="00525E5E">
        <w:rPr>
          <w:sz w:val="28"/>
          <w:szCs w:val="28"/>
        </w:rPr>
        <w:t xml:space="preserve"> </w:t>
      </w:r>
      <w:r w:rsidR="008F653E" w:rsidRPr="00525E5E">
        <w:rPr>
          <w:sz w:val="28"/>
          <w:szCs w:val="28"/>
        </w:rPr>
        <w:t xml:space="preserve">de aplicación </w:t>
      </w:r>
      <w:r w:rsidR="00EA5C4D" w:rsidRPr="00525E5E">
        <w:rPr>
          <w:sz w:val="28"/>
          <w:szCs w:val="28"/>
        </w:rPr>
        <w:t xml:space="preserve">a la </w:t>
      </w:r>
      <w:r w:rsidR="008F653E" w:rsidRPr="00525E5E">
        <w:rPr>
          <w:sz w:val="28"/>
          <w:szCs w:val="28"/>
        </w:rPr>
        <w:t xml:space="preserve">gestión de la </w:t>
      </w:r>
      <w:r w:rsidR="00EA5C4D" w:rsidRPr="00525E5E">
        <w:rPr>
          <w:sz w:val="28"/>
          <w:szCs w:val="28"/>
        </w:rPr>
        <w:t>transparencia</w:t>
      </w:r>
    </w:p>
    <w:p w14:paraId="4E0477A7" w14:textId="77777777" w:rsidR="009E60E7" w:rsidRPr="00525E5E" w:rsidRDefault="009E60E7" w:rsidP="008107A0">
      <w:pPr>
        <w:pStyle w:val="ListParagraph"/>
        <w:tabs>
          <w:tab w:val="left" w:pos="2204"/>
        </w:tabs>
        <w:ind w:left="0" w:firstLine="0"/>
        <w:rPr>
          <w:sz w:val="28"/>
          <w:szCs w:val="28"/>
        </w:rPr>
      </w:pPr>
    </w:p>
    <w:p w14:paraId="1C6F185D" w14:textId="0BEC684E" w:rsidR="009E60E7" w:rsidRPr="00FE3467" w:rsidRDefault="00906CC6" w:rsidP="008107A0">
      <w:pPr>
        <w:pStyle w:val="ListParagraph"/>
        <w:tabs>
          <w:tab w:val="left" w:pos="2204"/>
        </w:tabs>
        <w:ind w:left="0" w:firstLine="0"/>
        <w:rPr>
          <w:sz w:val="28"/>
          <w:szCs w:val="28"/>
        </w:rPr>
      </w:pPr>
      <w:r>
        <w:rPr>
          <w:sz w:val="28"/>
          <w:szCs w:val="28"/>
        </w:rPr>
        <w:t xml:space="preserve">2.3. </w:t>
      </w:r>
      <w:r w:rsidR="007153A4" w:rsidRPr="00FE3467">
        <w:rPr>
          <w:sz w:val="28"/>
          <w:szCs w:val="28"/>
        </w:rPr>
        <w:t xml:space="preserve">Régimen </w:t>
      </w:r>
      <w:r w:rsidR="00FE3467" w:rsidRPr="00FE3467">
        <w:rPr>
          <w:sz w:val="28"/>
          <w:szCs w:val="28"/>
        </w:rPr>
        <w:t xml:space="preserve">Jurídico </w:t>
      </w:r>
      <w:r w:rsidR="007153A4" w:rsidRPr="00FE3467">
        <w:rPr>
          <w:sz w:val="28"/>
          <w:szCs w:val="28"/>
        </w:rPr>
        <w:t>de aplicación</w:t>
      </w:r>
      <w:r w:rsidR="008C70AA" w:rsidRPr="00FE3467">
        <w:rPr>
          <w:sz w:val="28"/>
          <w:szCs w:val="28"/>
        </w:rPr>
        <w:t xml:space="preserve"> a</w:t>
      </w:r>
      <w:r w:rsidR="00746DBA">
        <w:rPr>
          <w:sz w:val="28"/>
          <w:szCs w:val="28"/>
        </w:rPr>
        <w:t xml:space="preserve"> </w:t>
      </w:r>
      <w:r w:rsidR="008C70AA" w:rsidRPr="00FE3467">
        <w:rPr>
          <w:sz w:val="28"/>
          <w:szCs w:val="28"/>
        </w:rPr>
        <w:t>l</w:t>
      </w:r>
      <w:r w:rsidR="00746DBA">
        <w:rPr>
          <w:sz w:val="28"/>
          <w:szCs w:val="28"/>
        </w:rPr>
        <w:t>a</w:t>
      </w:r>
      <w:r w:rsidR="00FE3467" w:rsidRPr="00FE3467">
        <w:rPr>
          <w:sz w:val="28"/>
          <w:szCs w:val="28"/>
        </w:rPr>
        <w:t xml:space="preserve"> </w:t>
      </w:r>
      <w:r w:rsidR="008C70AA" w:rsidRPr="00FE3467">
        <w:rPr>
          <w:sz w:val="28"/>
          <w:szCs w:val="28"/>
        </w:rPr>
        <w:t>financiación pública</w:t>
      </w:r>
    </w:p>
    <w:p w14:paraId="6D066154" w14:textId="77777777" w:rsidR="009E60E7" w:rsidRPr="00FE3467" w:rsidRDefault="009E60E7" w:rsidP="008107A0">
      <w:pPr>
        <w:pStyle w:val="ListParagraph"/>
        <w:tabs>
          <w:tab w:val="left" w:pos="2204"/>
        </w:tabs>
        <w:ind w:left="0" w:firstLine="0"/>
        <w:rPr>
          <w:sz w:val="28"/>
          <w:szCs w:val="28"/>
        </w:rPr>
      </w:pPr>
    </w:p>
    <w:p w14:paraId="28D0C08A" w14:textId="18F0098C" w:rsidR="009E60E7" w:rsidRPr="00294A53" w:rsidRDefault="00906CC6" w:rsidP="0080487F">
      <w:pPr>
        <w:pStyle w:val="ListParagraph"/>
        <w:tabs>
          <w:tab w:val="left" w:pos="2204"/>
        </w:tabs>
        <w:ind w:left="426" w:hanging="426"/>
        <w:rPr>
          <w:sz w:val="28"/>
          <w:szCs w:val="28"/>
        </w:rPr>
      </w:pPr>
      <w:r>
        <w:rPr>
          <w:sz w:val="28"/>
          <w:szCs w:val="28"/>
        </w:rPr>
        <w:t xml:space="preserve">2.4. </w:t>
      </w:r>
      <w:r w:rsidR="00530886" w:rsidRPr="00294A53">
        <w:rPr>
          <w:sz w:val="28"/>
          <w:szCs w:val="28"/>
        </w:rPr>
        <w:t xml:space="preserve">Régimen </w:t>
      </w:r>
      <w:r w:rsidR="00294A53" w:rsidRPr="00294A53">
        <w:rPr>
          <w:sz w:val="28"/>
          <w:szCs w:val="28"/>
        </w:rPr>
        <w:t xml:space="preserve">Jurídico </w:t>
      </w:r>
      <w:r w:rsidR="00530886" w:rsidRPr="00294A53">
        <w:rPr>
          <w:sz w:val="28"/>
          <w:szCs w:val="28"/>
        </w:rPr>
        <w:t xml:space="preserve">de aplicación </w:t>
      </w:r>
      <w:r w:rsidR="007A5075" w:rsidRPr="00294A53">
        <w:rPr>
          <w:sz w:val="28"/>
          <w:szCs w:val="28"/>
        </w:rPr>
        <w:t>a la actividad propia de la Asociación</w:t>
      </w:r>
      <w:r w:rsidR="00684CA5" w:rsidRPr="00294A53">
        <w:rPr>
          <w:sz w:val="28"/>
          <w:szCs w:val="28"/>
        </w:rPr>
        <w:t>:</w:t>
      </w:r>
    </w:p>
    <w:p w14:paraId="7A581C72" w14:textId="77777777" w:rsidR="00684CA5" w:rsidRPr="00294A53" w:rsidRDefault="00684CA5" w:rsidP="008107A0">
      <w:pPr>
        <w:pStyle w:val="ListParagraph"/>
        <w:tabs>
          <w:tab w:val="left" w:pos="2204"/>
        </w:tabs>
        <w:ind w:left="0" w:firstLine="0"/>
        <w:rPr>
          <w:sz w:val="28"/>
          <w:szCs w:val="28"/>
        </w:rPr>
      </w:pPr>
    </w:p>
    <w:p w14:paraId="6B52246B" w14:textId="4B96F540" w:rsidR="00684CA5" w:rsidRPr="004616C9" w:rsidRDefault="00906CC6" w:rsidP="00906CC6">
      <w:pPr>
        <w:tabs>
          <w:tab w:val="left" w:pos="2204"/>
        </w:tabs>
        <w:ind w:left="360"/>
        <w:rPr>
          <w:rFonts w:ascii="Cambria" w:hAnsi="Cambria"/>
          <w:sz w:val="28"/>
          <w:szCs w:val="28"/>
        </w:rPr>
      </w:pPr>
      <w:r w:rsidRPr="004616C9">
        <w:rPr>
          <w:rFonts w:ascii="Cambria" w:hAnsi="Cambria"/>
          <w:sz w:val="28"/>
          <w:szCs w:val="28"/>
        </w:rPr>
        <w:t xml:space="preserve">2.4.1. </w:t>
      </w:r>
      <w:r w:rsidR="00684CA5" w:rsidRPr="004616C9">
        <w:rPr>
          <w:rFonts w:ascii="Cambria" w:hAnsi="Cambria"/>
          <w:sz w:val="28"/>
          <w:szCs w:val="28"/>
        </w:rPr>
        <w:t>Protección de datos personales.</w:t>
      </w:r>
    </w:p>
    <w:p w14:paraId="5066DE31" w14:textId="06C9BF56" w:rsidR="00684CA5" w:rsidRPr="004616C9" w:rsidRDefault="00906CC6" w:rsidP="00906CC6">
      <w:pPr>
        <w:tabs>
          <w:tab w:val="left" w:pos="2204"/>
        </w:tabs>
        <w:rPr>
          <w:rFonts w:ascii="Cambria" w:hAnsi="Cambria"/>
          <w:sz w:val="28"/>
          <w:szCs w:val="28"/>
        </w:rPr>
      </w:pPr>
      <w:r w:rsidRPr="004616C9">
        <w:rPr>
          <w:rFonts w:ascii="Cambria" w:hAnsi="Cambria"/>
          <w:sz w:val="28"/>
          <w:szCs w:val="28"/>
        </w:rPr>
        <w:t xml:space="preserve">      2.4.2. </w:t>
      </w:r>
      <w:r w:rsidR="00391E72" w:rsidRPr="004616C9">
        <w:rPr>
          <w:rFonts w:ascii="Cambria" w:hAnsi="Cambria"/>
          <w:sz w:val="28"/>
          <w:szCs w:val="28"/>
        </w:rPr>
        <w:t>Discapacidad y Dependencia.</w:t>
      </w:r>
    </w:p>
    <w:p w14:paraId="61CB1641" w14:textId="2FFDEBA3" w:rsidR="008113B0" w:rsidRPr="004616C9" w:rsidRDefault="00906CC6" w:rsidP="00906CC6">
      <w:pPr>
        <w:tabs>
          <w:tab w:val="left" w:pos="2204"/>
        </w:tabs>
        <w:rPr>
          <w:rFonts w:ascii="Cambria" w:hAnsi="Cambria"/>
          <w:sz w:val="28"/>
          <w:szCs w:val="28"/>
        </w:rPr>
      </w:pPr>
      <w:r w:rsidRPr="004616C9">
        <w:rPr>
          <w:rFonts w:ascii="Cambria" w:hAnsi="Cambria"/>
          <w:sz w:val="28"/>
          <w:szCs w:val="28"/>
        </w:rPr>
        <w:t xml:space="preserve">      2.4.3. </w:t>
      </w:r>
      <w:r w:rsidR="008113B0" w:rsidRPr="004616C9">
        <w:rPr>
          <w:rFonts w:ascii="Cambria" w:hAnsi="Cambria"/>
          <w:sz w:val="28"/>
          <w:szCs w:val="28"/>
        </w:rPr>
        <w:t>Entidad Colaboradora en la prestación de Servicios Sociales.</w:t>
      </w:r>
    </w:p>
    <w:p w14:paraId="6B772CB2" w14:textId="77777777" w:rsidR="009E60E7" w:rsidRPr="004616C9" w:rsidRDefault="009E60E7" w:rsidP="008107A0">
      <w:pPr>
        <w:pStyle w:val="ListParagraph"/>
        <w:tabs>
          <w:tab w:val="left" w:pos="2204"/>
        </w:tabs>
        <w:ind w:left="0" w:firstLine="0"/>
        <w:rPr>
          <w:sz w:val="28"/>
          <w:szCs w:val="28"/>
        </w:rPr>
      </w:pPr>
    </w:p>
    <w:p w14:paraId="0A475454" w14:textId="20327F8E" w:rsidR="00C22F2D" w:rsidRPr="004616C9" w:rsidRDefault="0080487F" w:rsidP="008107A0">
      <w:pPr>
        <w:pStyle w:val="ListParagraph"/>
        <w:tabs>
          <w:tab w:val="left" w:pos="2204"/>
        </w:tabs>
        <w:ind w:left="0" w:firstLine="0"/>
        <w:rPr>
          <w:sz w:val="28"/>
          <w:szCs w:val="28"/>
        </w:rPr>
      </w:pPr>
      <w:r w:rsidRPr="004616C9">
        <w:rPr>
          <w:sz w:val="28"/>
          <w:szCs w:val="28"/>
        </w:rPr>
        <w:t xml:space="preserve">2.5. </w:t>
      </w:r>
      <w:r w:rsidR="00530886" w:rsidRPr="004616C9">
        <w:rPr>
          <w:sz w:val="28"/>
          <w:szCs w:val="28"/>
        </w:rPr>
        <w:t xml:space="preserve">Régimen </w:t>
      </w:r>
      <w:r w:rsidR="00EA1ADA" w:rsidRPr="004616C9">
        <w:rPr>
          <w:sz w:val="28"/>
          <w:szCs w:val="28"/>
        </w:rPr>
        <w:t xml:space="preserve">Jurídico </w:t>
      </w:r>
      <w:r w:rsidR="00530886" w:rsidRPr="004616C9">
        <w:rPr>
          <w:sz w:val="28"/>
          <w:szCs w:val="28"/>
        </w:rPr>
        <w:t>de aplicación</w:t>
      </w:r>
      <w:r w:rsidR="00F2068F" w:rsidRPr="004616C9">
        <w:rPr>
          <w:sz w:val="28"/>
          <w:szCs w:val="28"/>
        </w:rPr>
        <w:t xml:space="preserve"> a la gestión interna de la Asociación</w:t>
      </w:r>
    </w:p>
    <w:p w14:paraId="47DA374A" w14:textId="77777777" w:rsidR="00126DF2" w:rsidRPr="004616C9" w:rsidRDefault="00126DF2" w:rsidP="008107A0">
      <w:pPr>
        <w:pStyle w:val="ListParagraph"/>
        <w:tabs>
          <w:tab w:val="left" w:pos="2204"/>
        </w:tabs>
        <w:ind w:left="0" w:firstLine="0"/>
        <w:rPr>
          <w:sz w:val="28"/>
          <w:szCs w:val="28"/>
        </w:rPr>
      </w:pPr>
    </w:p>
    <w:p w14:paraId="0F034307" w14:textId="3562C901" w:rsidR="00126DF2" w:rsidRPr="004616C9" w:rsidRDefault="0080487F" w:rsidP="0080487F">
      <w:pPr>
        <w:tabs>
          <w:tab w:val="left" w:pos="2204"/>
        </w:tabs>
        <w:ind w:left="426"/>
        <w:rPr>
          <w:rFonts w:ascii="Cambria" w:hAnsi="Cambria"/>
          <w:sz w:val="28"/>
          <w:szCs w:val="28"/>
        </w:rPr>
      </w:pPr>
      <w:r w:rsidRPr="004616C9">
        <w:rPr>
          <w:rFonts w:ascii="Cambria" w:hAnsi="Cambria"/>
          <w:sz w:val="28"/>
          <w:szCs w:val="28"/>
        </w:rPr>
        <w:t xml:space="preserve">2.5.1. </w:t>
      </w:r>
      <w:r w:rsidR="00126DF2" w:rsidRPr="004616C9">
        <w:rPr>
          <w:rFonts w:ascii="Cambria" w:hAnsi="Cambria"/>
          <w:sz w:val="28"/>
          <w:szCs w:val="28"/>
        </w:rPr>
        <w:t>Gestión del Voluntariado.</w:t>
      </w:r>
    </w:p>
    <w:p w14:paraId="5F1C0A57" w14:textId="72F10347" w:rsidR="000753B3" w:rsidRPr="004616C9" w:rsidRDefault="004616C9" w:rsidP="004616C9">
      <w:pPr>
        <w:tabs>
          <w:tab w:val="left" w:pos="2204"/>
        </w:tabs>
        <w:ind w:left="1134" w:hanging="708"/>
        <w:rPr>
          <w:rFonts w:ascii="Cambria" w:hAnsi="Cambria"/>
          <w:sz w:val="28"/>
          <w:szCs w:val="28"/>
        </w:rPr>
      </w:pPr>
      <w:r w:rsidRPr="004616C9">
        <w:rPr>
          <w:rFonts w:ascii="Cambria" w:hAnsi="Cambria"/>
          <w:sz w:val="28"/>
          <w:szCs w:val="28"/>
        </w:rPr>
        <w:t xml:space="preserve">2.5.2. </w:t>
      </w:r>
      <w:r w:rsidR="000753B3" w:rsidRPr="004616C9">
        <w:rPr>
          <w:rFonts w:ascii="Cambria" w:hAnsi="Cambria"/>
          <w:sz w:val="28"/>
          <w:szCs w:val="28"/>
        </w:rPr>
        <w:t>Gestión de Personas trabajadoras.</w:t>
      </w:r>
    </w:p>
    <w:p w14:paraId="714E99E9" w14:textId="78351700" w:rsidR="000753B3" w:rsidRPr="004616C9" w:rsidRDefault="004616C9" w:rsidP="004616C9">
      <w:pPr>
        <w:tabs>
          <w:tab w:val="left" w:pos="2204"/>
        </w:tabs>
        <w:ind w:left="1134" w:hanging="708"/>
        <w:rPr>
          <w:rFonts w:ascii="Cambria" w:hAnsi="Cambria"/>
          <w:sz w:val="28"/>
          <w:szCs w:val="28"/>
        </w:rPr>
      </w:pPr>
      <w:r w:rsidRPr="004616C9">
        <w:rPr>
          <w:rFonts w:ascii="Cambria" w:hAnsi="Cambria"/>
          <w:sz w:val="28"/>
          <w:szCs w:val="28"/>
        </w:rPr>
        <w:t xml:space="preserve">2.5.3. </w:t>
      </w:r>
      <w:r w:rsidR="00870D75" w:rsidRPr="004616C9">
        <w:rPr>
          <w:rFonts w:ascii="Cambria" w:hAnsi="Cambria"/>
          <w:sz w:val="28"/>
          <w:szCs w:val="28"/>
        </w:rPr>
        <w:t>Género, igualdad y multiculturalidad.</w:t>
      </w:r>
    </w:p>
    <w:p w14:paraId="4A09CD71" w14:textId="2F1D89B4" w:rsidR="00D359AE" w:rsidRPr="004616C9" w:rsidRDefault="004616C9" w:rsidP="004616C9">
      <w:pPr>
        <w:tabs>
          <w:tab w:val="left" w:pos="2204"/>
        </w:tabs>
        <w:ind w:left="1134" w:hanging="708"/>
        <w:rPr>
          <w:rFonts w:ascii="Cambria" w:hAnsi="Cambria"/>
          <w:sz w:val="28"/>
          <w:szCs w:val="28"/>
        </w:rPr>
      </w:pPr>
      <w:r w:rsidRPr="004616C9">
        <w:rPr>
          <w:rFonts w:ascii="Cambria" w:hAnsi="Cambria"/>
          <w:sz w:val="28"/>
          <w:szCs w:val="28"/>
        </w:rPr>
        <w:t xml:space="preserve">2.5.4. </w:t>
      </w:r>
      <w:r w:rsidR="00D359AE" w:rsidRPr="004616C9">
        <w:rPr>
          <w:rFonts w:ascii="Cambria" w:hAnsi="Cambria"/>
          <w:sz w:val="28"/>
          <w:szCs w:val="28"/>
        </w:rPr>
        <w:t>Gestión económic</w:t>
      </w:r>
      <w:r w:rsidR="0027606D" w:rsidRPr="004616C9">
        <w:rPr>
          <w:rFonts w:ascii="Cambria" w:hAnsi="Cambria"/>
          <w:sz w:val="28"/>
          <w:szCs w:val="28"/>
        </w:rPr>
        <w:t>a y financiera.</w:t>
      </w:r>
    </w:p>
    <w:p w14:paraId="7B8827CF" w14:textId="77777777" w:rsidR="00BD2018" w:rsidRDefault="00BD2018" w:rsidP="002C1630">
      <w:pPr>
        <w:pStyle w:val="ListParagraph"/>
        <w:tabs>
          <w:tab w:val="left" w:pos="2204"/>
        </w:tabs>
        <w:ind w:left="0" w:firstLine="0"/>
        <w:rPr>
          <w:sz w:val="28"/>
          <w:szCs w:val="28"/>
        </w:rPr>
      </w:pPr>
    </w:p>
    <w:p w14:paraId="18B32D51" w14:textId="4EB11BE6" w:rsidR="002C1630" w:rsidRPr="004616C9" w:rsidRDefault="002C1630" w:rsidP="002C1630">
      <w:pPr>
        <w:pStyle w:val="ListParagraph"/>
        <w:tabs>
          <w:tab w:val="left" w:pos="2204"/>
        </w:tabs>
        <w:ind w:left="0" w:firstLine="0"/>
        <w:rPr>
          <w:sz w:val="28"/>
          <w:szCs w:val="28"/>
        </w:rPr>
      </w:pPr>
      <w:r w:rsidRPr="004616C9">
        <w:rPr>
          <w:sz w:val="28"/>
          <w:szCs w:val="28"/>
        </w:rPr>
        <w:t>2.</w:t>
      </w:r>
      <w:r>
        <w:rPr>
          <w:sz w:val="28"/>
          <w:szCs w:val="28"/>
        </w:rPr>
        <w:t>6</w:t>
      </w:r>
      <w:r w:rsidRPr="004616C9">
        <w:rPr>
          <w:sz w:val="28"/>
          <w:szCs w:val="28"/>
        </w:rPr>
        <w:t xml:space="preserve">. Régimen Jurídico </w:t>
      </w:r>
      <w:r w:rsidR="00E51A8F">
        <w:rPr>
          <w:sz w:val="28"/>
          <w:szCs w:val="28"/>
        </w:rPr>
        <w:t>propio, interno de la</w:t>
      </w:r>
      <w:r w:rsidRPr="004616C9">
        <w:rPr>
          <w:sz w:val="28"/>
          <w:szCs w:val="28"/>
        </w:rPr>
        <w:t xml:space="preserve"> Asociación</w:t>
      </w:r>
      <w:r w:rsidR="00E51A8F">
        <w:rPr>
          <w:sz w:val="28"/>
          <w:szCs w:val="28"/>
        </w:rPr>
        <w:t>.</w:t>
      </w:r>
    </w:p>
    <w:p w14:paraId="67D5EB86" w14:textId="77777777" w:rsidR="002C1630" w:rsidRPr="005825C2" w:rsidRDefault="002C1630" w:rsidP="008107A0">
      <w:pPr>
        <w:pStyle w:val="ListParagraph"/>
        <w:tabs>
          <w:tab w:val="left" w:pos="2204"/>
        </w:tabs>
        <w:ind w:left="0" w:firstLine="0"/>
        <w:rPr>
          <w:sz w:val="28"/>
          <w:szCs w:val="28"/>
          <w:highlight w:val="yellow"/>
        </w:rPr>
      </w:pPr>
    </w:p>
    <w:p w14:paraId="1DC7A54C" w14:textId="77777777" w:rsidR="009E60E7" w:rsidRPr="008107A0" w:rsidRDefault="009E60E7" w:rsidP="008107A0">
      <w:pPr>
        <w:pStyle w:val="ListParagraph"/>
        <w:numPr>
          <w:ilvl w:val="0"/>
          <w:numId w:val="30"/>
        </w:numPr>
        <w:tabs>
          <w:tab w:val="left" w:pos="2204"/>
        </w:tabs>
        <w:ind w:left="0" w:hanging="362"/>
        <w:rPr>
          <w:b/>
          <w:sz w:val="28"/>
          <w:szCs w:val="28"/>
        </w:rPr>
      </w:pPr>
      <w:r w:rsidRPr="008107A0">
        <w:rPr>
          <w:b/>
          <w:sz w:val="28"/>
          <w:szCs w:val="28"/>
        </w:rPr>
        <w:t>Conclusiones</w:t>
      </w:r>
    </w:p>
    <w:p w14:paraId="0F1D1520" w14:textId="77777777" w:rsidR="009E60E7" w:rsidRDefault="009E60E7" w:rsidP="009E60E7">
      <w:pPr>
        <w:tabs>
          <w:tab w:val="left" w:pos="2204"/>
        </w:tabs>
        <w:rPr>
          <w:b/>
          <w:sz w:val="24"/>
        </w:rPr>
      </w:pPr>
    </w:p>
    <w:p w14:paraId="3BA7CDDD" w14:textId="77777777" w:rsidR="00BD2018" w:rsidRDefault="00BD2018" w:rsidP="009E60E7">
      <w:pPr>
        <w:tabs>
          <w:tab w:val="left" w:pos="2204"/>
        </w:tabs>
        <w:rPr>
          <w:b/>
          <w:sz w:val="24"/>
        </w:rPr>
      </w:pPr>
    </w:p>
    <w:p w14:paraId="7BAA7367" w14:textId="77777777" w:rsidR="00BD2018" w:rsidRDefault="00BD2018" w:rsidP="009E60E7">
      <w:pPr>
        <w:tabs>
          <w:tab w:val="left" w:pos="2204"/>
        </w:tabs>
        <w:rPr>
          <w:b/>
          <w:sz w:val="24"/>
        </w:rPr>
      </w:pPr>
    </w:p>
    <w:p w14:paraId="6988E543" w14:textId="77777777" w:rsidR="00BD2018" w:rsidRDefault="00BD2018" w:rsidP="009E60E7">
      <w:pPr>
        <w:tabs>
          <w:tab w:val="left" w:pos="2204"/>
        </w:tabs>
        <w:rPr>
          <w:b/>
          <w:sz w:val="24"/>
        </w:rPr>
      </w:pPr>
    </w:p>
    <w:p w14:paraId="251645DA" w14:textId="77777777" w:rsidR="00BD2018" w:rsidRDefault="00BD2018" w:rsidP="009E60E7">
      <w:pPr>
        <w:tabs>
          <w:tab w:val="left" w:pos="2204"/>
        </w:tabs>
        <w:rPr>
          <w:b/>
          <w:sz w:val="24"/>
        </w:rPr>
      </w:pPr>
    </w:p>
    <w:p w14:paraId="612CDA2E" w14:textId="62783169" w:rsidR="002B1057" w:rsidRPr="002B1057" w:rsidRDefault="002B1057" w:rsidP="002B1057">
      <w:pPr>
        <w:pStyle w:val="ListParagraph"/>
        <w:numPr>
          <w:ilvl w:val="0"/>
          <w:numId w:val="9"/>
        </w:numPr>
        <w:ind w:left="284" w:hanging="284"/>
        <w:jc w:val="center"/>
        <w:rPr>
          <w:b/>
          <w:color w:val="7030A0"/>
          <w:sz w:val="40"/>
          <w:szCs w:val="40"/>
        </w:rPr>
      </w:pPr>
      <w:r>
        <w:rPr>
          <w:b/>
          <w:color w:val="7030A0"/>
          <w:sz w:val="40"/>
          <w:szCs w:val="40"/>
        </w:rPr>
        <w:t>INTRODUCCIÓN</w:t>
      </w:r>
    </w:p>
    <w:p w14:paraId="75885361" w14:textId="77777777" w:rsidR="002B1057" w:rsidRDefault="002B1057" w:rsidP="00153BE3">
      <w:pPr>
        <w:tabs>
          <w:tab w:val="left" w:pos="2204"/>
        </w:tabs>
        <w:jc w:val="center"/>
        <w:rPr>
          <w:b/>
          <w:sz w:val="24"/>
        </w:rPr>
      </w:pPr>
    </w:p>
    <w:p w14:paraId="77A21317" w14:textId="7587CB1F" w:rsidR="009E60E7" w:rsidRDefault="00153BE3" w:rsidP="00153BE3">
      <w:pPr>
        <w:tabs>
          <w:tab w:val="left" w:pos="2204"/>
        </w:tabs>
        <w:jc w:val="center"/>
        <w:rPr>
          <w:b/>
          <w:sz w:val="24"/>
        </w:rPr>
      </w:pPr>
      <w:r>
        <w:rPr>
          <w:noProof/>
          <w:lang w:eastAsia="es-ES"/>
        </w:rPr>
        <w:drawing>
          <wp:inline distT="0" distB="0" distL="0" distR="0" wp14:anchorId="155F0C13" wp14:editId="6343EEF0">
            <wp:extent cx="752036" cy="492760"/>
            <wp:effectExtent l="0" t="0" r="0" b="2540"/>
            <wp:docPr id="3" name="Imagen 3" descr="Imágenes de Balanza Justicia - Descarga gratuita en Freepik">
              <a:extLst xmlns:a="http://schemas.openxmlformats.org/drawingml/2006/main">
                <a:ext uri="{FF2B5EF4-FFF2-40B4-BE49-F238E27FC236}">
                  <a16:creationId xmlns:a16="http://schemas.microsoft.com/office/drawing/2014/main" id="{EFD0DE23-2CBD-439C-83F2-22A513E8472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ágenes de Balanza Justicia - Descarga gratuita en Freepik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986" cy="5123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B94B1D" w14:textId="31AD8745" w:rsidR="009E60E7" w:rsidRPr="00153BE3" w:rsidRDefault="009E60E7" w:rsidP="002B1057">
      <w:pPr>
        <w:pStyle w:val="BodyText"/>
        <w:spacing w:line="360" w:lineRule="auto"/>
        <w:ind w:left="1679" w:right="1656"/>
        <w:jc w:val="both"/>
        <w:rPr>
          <w:sz w:val="28"/>
          <w:szCs w:val="28"/>
        </w:rPr>
      </w:pPr>
      <w:r w:rsidRPr="00153BE3">
        <w:rPr>
          <w:sz w:val="28"/>
          <w:szCs w:val="28"/>
        </w:rPr>
        <w:t>La</w:t>
      </w:r>
      <w:r w:rsidRPr="00153BE3">
        <w:rPr>
          <w:spacing w:val="1"/>
          <w:sz w:val="28"/>
          <w:szCs w:val="28"/>
        </w:rPr>
        <w:t xml:space="preserve"> </w:t>
      </w:r>
      <w:r w:rsidRPr="00153BE3">
        <w:rPr>
          <w:b/>
          <w:sz w:val="28"/>
          <w:szCs w:val="28"/>
        </w:rPr>
        <w:t>Guía</w:t>
      </w:r>
      <w:r w:rsidRPr="00153BE3">
        <w:rPr>
          <w:b/>
          <w:spacing w:val="1"/>
          <w:sz w:val="28"/>
          <w:szCs w:val="28"/>
        </w:rPr>
        <w:t xml:space="preserve"> </w:t>
      </w:r>
      <w:r w:rsidRPr="00153BE3">
        <w:rPr>
          <w:b/>
          <w:sz w:val="28"/>
          <w:szCs w:val="28"/>
        </w:rPr>
        <w:t>de</w:t>
      </w:r>
      <w:r w:rsidRPr="00153BE3">
        <w:rPr>
          <w:b/>
          <w:spacing w:val="1"/>
          <w:sz w:val="28"/>
          <w:szCs w:val="28"/>
        </w:rPr>
        <w:t xml:space="preserve"> </w:t>
      </w:r>
      <w:r w:rsidRPr="00153BE3">
        <w:rPr>
          <w:b/>
          <w:sz w:val="28"/>
          <w:szCs w:val="28"/>
        </w:rPr>
        <w:t xml:space="preserve">normativa aplicable al funcionamiento de la entidad </w:t>
      </w:r>
      <w:r w:rsidRPr="00153BE3">
        <w:rPr>
          <w:sz w:val="28"/>
          <w:szCs w:val="28"/>
        </w:rPr>
        <w:t>recoge</w:t>
      </w:r>
      <w:r w:rsidRPr="00153BE3">
        <w:rPr>
          <w:spacing w:val="1"/>
          <w:sz w:val="28"/>
          <w:szCs w:val="28"/>
        </w:rPr>
        <w:t xml:space="preserve"> las diferentes Leyes, Reglamentos y normativa jurídica aplicable a la entidad, tanto a nivel general como autonómico y local.</w:t>
      </w:r>
    </w:p>
    <w:p w14:paraId="14835FFE" w14:textId="77777777" w:rsidR="009E60E7" w:rsidRPr="00153BE3" w:rsidRDefault="009E60E7" w:rsidP="002B1057">
      <w:pPr>
        <w:pStyle w:val="BodyText"/>
        <w:rPr>
          <w:sz w:val="28"/>
          <w:szCs w:val="28"/>
        </w:rPr>
      </w:pPr>
    </w:p>
    <w:p w14:paraId="0F065F8E" w14:textId="77777777" w:rsidR="009E60E7" w:rsidRPr="00153BE3" w:rsidRDefault="009E60E7" w:rsidP="002B1057">
      <w:pPr>
        <w:pStyle w:val="BodyText"/>
        <w:spacing w:line="360" w:lineRule="auto"/>
        <w:ind w:left="1679" w:right="1656"/>
        <w:jc w:val="both"/>
        <w:rPr>
          <w:sz w:val="28"/>
          <w:szCs w:val="28"/>
        </w:rPr>
      </w:pPr>
      <w:r w:rsidRPr="00153BE3">
        <w:rPr>
          <w:sz w:val="28"/>
          <w:szCs w:val="28"/>
        </w:rPr>
        <w:t>Con esta guía damos un paso más en la transparencia, recogiendo la normativa que</w:t>
      </w:r>
      <w:r w:rsidRPr="00153BE3">
        <w:rPr>
          <w:spacing w:val="1"/>
          <w:sz w:val="28"/>
          <w:szCs w:val="28"/>
        </w:rPr>
        <w:t xml:space="preserve"> </w:t>
      </w:r>
      <w:r w:rsidRPr="00153BE3">
        <w:rPr>
          <w:sz w:val="28"/>
          <w:szCs w:val="28"/>
        </w:rPr>
        <w:t>rigen la actuación de la organización tanto a su nivel interno, como en el desempeño de las</w:t>
      </w:r>
      <w:r w:rsidRPr="00153BE3">
        <w:rPr>
          <w:spacing w:val="1"/>
          <w:sz w:val="28"/>
          <w:szCs w:val="28"/>
        </w:rPr>
        <w:t xml:space="preserve"> </w:t>
      </w:r>
      <w:r w:rsidRPr="00153BE3">
        <w:rPr>
          <w:sz w:val="28"/>
          <w:szCs w:val="28"/>
        </w:rPr>
        <w:t>actividades</w:t>
      </w:r>
      <w:r w:rsidRPr="00153BE3">
        <w:rPr>
          <w:spacing w:val="20"/>
          <w:sz w:val="28"/>
          <w:szCs w:val="28"/>
        </w:rPr>
        <w:t xml:space="preserve"> </w:t>
      </w:r>
      <w:r w:rsidRPr="00153BE3">
        <w:rPr>
          <w:sz w:val="28"/>
          <w:szCs w:val="28"/>
        </w:rPr>
        <w:t>relacionadas</w:t>
      </w:r>
      <w:r w:rsidRPr="00153BE3">
        <w:rPr>
          <w:spacing w:val="-3"/>
          <w:sz w:val="28"/>
          <w:szCs w:val="28"/>
        </w:rPr>
        <w:t xml:space="preserve"> </w:t>
      </w:r>
      <w:r w:rsidRPr="00153BE3">
        <w:rPr>
          <w:sz w:val="28"/>
          <w:szCs w:val="28"/>
        </w:rPr>
        <w:t>con</w:t>
      </w:r>
      <w:r w:rsidRPr="00153BE3">
        <w:rPr>
          <w:spacing w:val="1"/>
          <w:sz w:val="28"/>
          <w:szCs w:val="28"/>
        </w:rPr>
        <w:t xml:space="preserve"> </w:t>
      </w:r>
      <w:r w:rsidRPr="00153BE3">
        <w:rPr>
          <w:sz w:val="28"/>
          <w:szCs w:val="28"/>
        </w:rPr>
        <w:t>el</w:t>
      </w:r>
      <w:r w:rsidRPr="00153BE3">
        <w:rPr>
          <w:spacing w:val="-3"/>
          <w:sz w:val="28"/>
          <w:szCs w:val="28"/>
        </w:rPr>
        <w:t xml:space="preserve"> </w:t>
      </w:r>
      <w:r w:rsidRPr="00153BE3">
        <w:rPr>
          <w:sz w:val="28"/>
          <w:szCs w:val="28"/>
        </w:rPr>
        <w:t>alcance</w:t>
      </w:r>
      <w:r w:rsidRPr="00153BE3">
        <w:rPr>
          <w:spacing w:val="-3"/>
          <w:sz w:val="28"/>
          <w:szCs w:val="28"/>
        </w:rPr>
        <w:t xml:space="preserve"> </w:t>
      </w:r>
      <w:r w:rsidRPr="00153BE3">
        <w:rPr>
          <w:sz w:val="28"/>
          <w:szCs w:val="28"/>
        </w:rPr>
        <w:t>de</w:t>
      </w:r>
      <w:r w:rsidRPr="00153BE3">
        <w:rPr>
          <w:spacing w:val="-3"/>
          <w:sz w:val="28"/>
          <w:szCs w:val="28"/>
        </w:rPr>
        <w:t xml:space="preserve"> </w:t>
      </w:r>
      <w:r w:rsidRPr="00153BE3">
        <w:rPr>
          <w:sz w:val="28"/>
          <w:szCs w:val="28"/>
        </w:rPr>
        <w:t>la</w:t>
      </w:r>
      <w:r w:rsidRPr="00153BE3">
        <w:rPr>
          <w:spacing w:val="3"/>
          <w:sz w:val="28"/>
          <w:szCs w:val="28"/>
        </w:rPr>
        <w:t xml:space="preserve"> </w:t>
      </w:r>
      <w:r w:rsidRPr="00153BE3">
        <w:rPr>
          <w:sz w:val="28"/>
          <w:szCs w:val="28"/>
        </w:rPr>
        <w:t xml:space="preserve">misión y voluntariado. </w:t>
      </w:r>
    </w:p>
    <w:p w14:paraId="028C7A9E" w14:textId="77777777" w:rsidR="009E60E7" w:rsidRPr="00153BE3" w:rsidRDefault="009E60E7" w:rsidP="002B1057">
      <w:pPr>
        <w:pStyle w:val="BodyText"/>
        <w:rPr>
          <w:sz w:val="28"/>
          <w:szCs w:val="28"/>
        </w:rPr>
      </w:pPr>
    </w:p>
    <w:p w14:paraId="6248C36E" w14:textId="77777777" w:rsidR="009E60E7" w:rsidRPr="00153BE3" w:rsidRDefault="009E60E7" w:rsidP="002B1057">
      <w:pPr>
        <w:pStyle w:val="BodyText"/>
        <w:spacing w:line="360" w:lineRule="auto"/>
        <w:ind w:left="1679" w:right="1659"/>
        <w:jc w:val="both"/>
        <w:rPr>
          <w:sz w:val="28"/>
          <w:szCs w:val="28"/>
        </w:rPr>
      </w:pPr>
      <w:r w:rsidRPr="00153BE3">
        <w:rPr>
          <w:sz w:val="28"/>
          <w:szCs w:val="28"/>
        </w:rPr>
        <w:t>Desde</w:t>
      </w:r>
      <w:r w:rsidRPr="00153BE3">
        <w:rPr>
          <w:spacing w:val="-5"/>
          <w:sz w:val="28"/>
          <w:szCs w:val="28"/>
        </w:rPr>
        <w:t xml:space="preserve"> </w:t>
      </w:r>
      <w:r w:rsidRPr="00153BE3">
        <w:rPr>
          <w:sz w:val="28"/>
          <w:szCs w:val="28"/>
        </w:rPr>
        <w:t>ASOMASAMEN</w:t>
      </w:r>
      <w:r w:rsidRPr="00153BE3">
        <w:rPr>
          <w:spacing w:val="-3"/>
          <w:sz w:val="28"/>
          <w:szCs w:val="28"/>
        </w:rPr>
        <w:t xml:space="preserve"> </w:t>
      </w:r>
      <w:r w:rsidRPr="00153BE3">
        <w:rPr>
          <w:sz w:val="28"/>
          <w:szCs w:val="28"/>
        </w:rPr>
        <w:t>definimos</w:t>
      </w:r>
      <w:r w:rsidRPr="00153BE3">
        <w:rPr>
          <w:spacing w:val="-7"/>
          <w:sz w:val="28"/>
          <w:szCs w:val="28"/>
        </w:rPr>
        <w:t xml:space="preserve"> </w:t>
      </w:r>
      <w:r w:rsidRPr="00153BE3">
        <w:rPr>
          <w:sz w:val="28"/>
          <w:szCs w:val="28"/>
        </w:rPr>
        <w:t>la</w:t>
      </w:r>
      <w:r w:rsidRPr="00153BE3">
        <w:rPr>
          <w:spacing w:val="-4"/>
          <w:sz w:val="28"/>
          <w:szCs w:val="28"/>
        </w:rPr>
        <w:t xml:space="preserve"> </w:t>
      </w:r>
      <w:r w:rsidRPr="00153BE3">
        <w:rPr>
          <w:sz w:val="28"/>
          <w:szCs w:val="28"/>
        </w:rPr>
        <w:t>transparencia como</w:t>
      </w:r>
      <w:r w:rsidRPr="00153BE3">
        <w:rPr>
          <w:spacing w:val="2"/>
          <w:sz w:val="28"/>
          <w:szCs w:val="28"/>
        </w:rPr>
        <w:t xml:space="preserve"> </w:t>
      </w:r>
      <w:r w:rsidRPr="00153BE3">
        <w:rPr>
          <w:sz w:val="28"/>
          <w:szCs w:val="28"/>
        </w:rPr>
        <w:t>la</w:t>
      </w:r>
      <w:r w:rsidRPr="00153BE3">
        <w:rPr>
          <w:spacing w:val="1"/>
          <w:sz w:val="28"/>
          <w:szCs w:val="28"/>
        </w:rPr>
        <w:t xml:space="preserve"> </w:t>
      </w:r>
      <w:r w:rsidRPr="00153BE3">
        <w:rPr>
          <w:sz w:val="28"/>
          <w:szCs w:val="28"/>
        </w:rPr>
        <w:t>promoción</w:t>
      </w:r>
      <w:r w:rsidRPr="00153BE3">
        <w:rPr>
          <w:spacing w:val="-6"/>
          <w:sz w:val="28"/>
          <w:szCs w:val="28"/>
        </w:rPr>
        <w:t xml:space="preserve"> </w:t>
      </w:r>
      <w:r w:rsidRPr="00153BE3">
        <w:rPr>
          <w:sz w:val="28"/>
          <w:szCs w:val="28"/>
        </w:rPr>
        <w:t>de</w:t>
      </w:r>
      <w:r w:rsidRPr="00153BE3">
        <w:rPr>
          <w:spacing w:val="-4"/>
          <w:sz w:val="28"/>
          <w:szCs w:val="28"/>
        </w:rPr>
        <w:t xml:space="preserve"> </w:t>
      </w:r>
      <w:r w:rsidRPr="00153BE3">
        <w:rPr>
          <w:sz w:val="28"/>
          <w:szCs w:val="28"/>
        </w:rPr>
        <w:t>la</w:t>
      </w:r>
      <w:r w:rsidRPr="00153BE3">
        <w:rPr>
          <w:spacing w:val="-5"/>
          <w:sz w:val="28"/>
          <w:szCs w:val="28"/>
        </w:rPr>
        <w:t xml:space="preserve"> </w:t>
      </w:r>
      <w:r w:rsidRPr="00153BE3">
        <w:rPr>
          <w:sz w:val="28"/>
          <w:szCs w:val="28"/>
        </w:rPr>
        <w:t>sinceridad,</w:t>
      </w:r>
      <w:r w:rsidRPr="00153BE3">
        <w:rPr>
          <w:spacing w:val="-3"/>
          <w:sz w:val="28"/>
          <w:szCs w:val="28"/>
        </w:rPr>
        <w:t xml:space="preserve"> </w:t>
      </w:r>
      <w:r w:rsidRPr="00153BE3">
        <w:rPr>
          <w:sz w:val="28"/>
          <w:szCs w:val="28"/>
        </w:rPr>
        <w:t>de</w:t>
      </w:r>
      <w:r w:rsidRPr="00153BE3">
        <w:rPr>
          <w:spacing w:val="-9"/>
          <w:sz w:val="28"/>
          <w:szCs w:val="28"/>
        </w:rPr>
        <w:t xml:space="preserve"> </w:t>
      </w:r>
      <w:r w:rsidRPr="00153BE3">
        <w:rPr>
          <w:sz w:val="28"/>
          <w:szCs w:val="28"/>
        </w:rPr>
        <w:t>la</w:t>
      </w:r>
      <w:r w:rsidRPr="00153BE3">
        <w:rPr>
          <w:spacing w:val="-46"/>
          <w:sz w:val="28"/>
          <w:szCs w:val="28"/>
        </w:rPr>
        <w:t xml:space="preserve"> </w:t>
      </w:r>
      <w:r w:rsidRPr="00153BE3">
        <w:rPr>
          <w:sz w:val="28"/>
          <w:szCs w:val="28"/>
        </w:rPr>
        <w:t>comunicación clara, de las rendiciones de cuentas y de las actitudes honradas, fomentando</w:t>
      </w:r>
      <w:r w:rsidRPr="00153BE3">
        <w:rPr>
          <w:spacing w:val="-46"/>
          <w:sz w:val="28"/>
          <w:szCs w:val="28"/>
        </w:rPr>
        <w:t xml:space="preserve"> </w:t>
      </w:r>
      <w:r w:rsidRPr="00153BE3">
        <w:rPr>
          <w:sz w:val="28"/>
          <w:szCs w:val="28"/>
        </w:rPr>
        <w:t>así</w:t>
      </w:r>
      <w:r w:rsidRPr="00153BE3">
        <w:rPr>
          <w:spacing w:val="-6"/>
          <w:sz w:val="28"/>
          <w:szCs w:val="28"/>
        </w:rPr>
        <w:t xml:space="preserve"> </w:t>
      </w:r>
      <w:r w:rsidRPr="00153BE3">
        <w:rPr>
          <w:sz w:val="28"/>
          <w:szCs w:val="28"/>
        </w:rPr>
        <w:t>el</w:t>
      </w:r>
      <w:r w:rsidRPr="00153BE3">
        <w:rPr>
          <w:spacing w:val="-4"/>
          <w:sz w:val="28"/>
          <w:szCs w:val="28"/>
        </w:rPr>
        <w:t xml:space="preserve"> </w:t>
      </w:r>
      <w:r w:rsidRPr="00153BE3">
        <w:rPr>
          <w:sz w:val="28"/>
          <w:szCs w:val="28"/>
        </w:rPr>
        <w:t>desarrollo</w:t>
      </w:r>
      <w:r w:rsidRPr="00153BE3">
        <w:rPr>
          <w:spacing w:val="-8"/>
          <w:sz w:val="28"/>
          <w:szCs w:val="28"/>
        </w:rPr>
        <w:t xml:space="preserve"> </w:t>
      </w:r>
      <w:r w:rsidRPr="00153BE3">
        <w:rPr>
          <w:sz w:val="28"/>
          <w:szCs w:val="28"/>
        </w:rPr>
        <w:t>de</w:t>
      </w:r>
      <w:r w:rsidRPr="00153BE3">
        <w:rPr>
          <w:spacing w:val="-9"/>
          <w:sz w:val="28"/>
          <w:szCs w:val="28"/>
        </w:rPr>
        <w:t xml:space="preserve"> </w:t>
      </w:r>
      <w:r w:rsidRPr="00153BE3">
        <w:rPr>
          <w:sz w:val="28"/>
          <w:szCs w:val="28"/>
        </w:rPr>
        <w:t>sistemas</w:t>
      </w:r>
      <w:r w:rsidRPr="00153BE3">
        <w:rPr>
          <w:spacing w:val="-5"/>
          <w:sz w:val="28"/>
          <w:szCs w:val="28"/>
        </w:rPr>
        <w:t xml:space="preserve"> </w:t>
      </w:r>
      <w:r w:rsidRPr="00153BE3">
        <w:rPr>
          <w:sz w:val="28"/>
          <w:szCs w:val="28"/>
        </w:rPr>
        <w:t>de</w:t>
      </w:r>
      <w:r w:rsidRPr="00153BE3">
        <w:rPr>
          <w:spacing w:val="-9"/>
          <w:sz w:val="28"/>
          <w:szCs w:val="28"/>
        </w:rPr>
        <w:t xml:space="preserve"> </w:t>
      </w:r>
      <w:r w:rsidRPr="00153BE3">
        <w:rPr>
          <w:sz w:val="28"/>
          <w:szCs w:val="28"/>
        </w:rPr>
        <w:t>gestión</w:t>
      </w:r>
      <w:r w:rsidRPr="00153BE3">
        <w:rPr>
          <w:spacing w:val="-4"/>
          <w:sz w:val="28"/>
          <w:szCs w:val="28"/>
        </w:rPr>
        <w:t xml:space="preserve"> </w:t>
      </w:r>
      <w:r w:rsidRPr="00153BE3">
        <w:rPr>
          <w:sz w:val="28"/>
          <w:szCs w:val="28"/>
        </w:rPr>
        <w:t>de</w:t>
      </w:r>
      <w:r w:rsidRPr="00153BE3">
        <w:rPr>
          <w:spacing w:val="-9"/>
          <w:sz w:val="28"/>
          <w:szCs w:val="28"/>
        </w:rPr>
        <w:t xml:space="preserve"> </w:t>
      </w:r>
      <w:r w:rsidRPr="00153BE3">
        <w:rPr>
          <w:sz w:val="28"/>
          <w:szCs w:val="28"/>
        </w:rPr>
        <w:t>calidad</w:t>
      </w:r>
      <w:r w:rsidRPr="00153BE3">
        <w:rPr>
          <w:spacing w:val="-4"/>
          <w:sz w:val="28"/>
          <w:szCs w:val="28"/>
        </w:rPr>
        <w:t xml:space="preserve"> </w:t>
      </w:r>
      <w:r w:rsidRPr="00153BE3">
        <w:rPr>
          <w:sz w:val="28"/>
          <w:szCs w:val="28"/>
        </w:rPr>
        <w:t>que</w:t>
      </w:r>
      <w:r w:rsidRPr="00153BE3">
        <w:rPr>
          <w:spacing w:val="-9"/>
          <w:sz w:val="28"/>
          <w:szCs w:val="28"/>
        </w:rPr>
        <w:t xml:space="preserve"> </w:t>
      </w:r>
      <w:r w:rsidRPr="00153BE3">
        <w:rPr>
          <w:sz w:val="28"/>
          <w:szCs w:val="28"/>
        </w:rPr>
        <w:t>mejoren la</w:t>
      </w:r>
      <w:r w:rsidRPr="00153BE3">
        <w:rPr>
          <w:spacing w:val="-4"/>
          <w:sz w:val="28"/>
          <w:szCs w:val="28"/>
        </w:rPr>
        <w:t xml:space="preserve"> </w:t>
      </w:r>
      <w:r w:rsidRPr="00153BE3">
        <w:rPr>
          <w:sz w:val="28"/>
          <w:szCs w:val="28"/>
        </w:rPr>
        <w:t>atención</w:t>
      </w:r>
      <w:r w:rsidRPr="00153BE3">
        <w:rPr>
          <w:spacing w:val="-4"/>
          <w:sz w:val="28"/>
          <w:szCs w:val="28"/>
        </w:rPr>
        <w:t xml:space="preserve"> </w:t>
      </w:r>
      <w:r w:rsidRPr="00153BE3">
        <w:rPr>
          <w:sz w:val="28"/>
          <w:szCs w:val="28"/>
        </w:rPr>
        <w:t>en</w:t>
      </w:r>
      <w:r w:rsidRPr="00153BE3">
        <w:rPr>
          <w:spacing w:val="-5"/>
          <w:sz w:val="28"/>
          <w:szCs w:val="28"/>
        </w:rPr>
        <w:t xml:space="preserve"> </w:t>
      </w:r>
      <w:r w:rsidRPr="00153BE3">
        <w:rPr>
          <w:sz w:val="28"/>
          <w:szCs w:val="28"/>
        </w:rPr>
        <w:t>salud</w:t>
      </w:r>
      <w:r w:rsidRPr="00153BE3">
        <w:rPr>
          <w:spacing w:val="-4"/>
          <w:sz w:val="28"/>
          <w:szCs w:val="28"/>
        </w:rPr>
        <w:t xml:space="preserve"> </w:t>
      </w:r>
      <w:r w:rsidRPr="00153BE3">
        <w:rPr>
          <w:sz w:val="28"/>
          <w:szCs w:val="28"/>
        </w:rPr>
        <w:t>mental.</w:t>
      </w:r>
    </w:p>
    <w:p w14:paraId="1C7E5078" w14:textId="77777777" w:rsidR="009E60E7" w:rsidRPr="00153BE3" w:rsidRDefault="009E60E7" w:rsidP="002B1057">
      <w:pPr>
        <w:pStyle w:val="BodyText"/>
        <w:rPr>
          <w:sz w:val="28"/>
          <w:szCs w:val="28"/>
        </w:rPr>
      </w:pPr>
    </w:p>
    <w:p w14:paraId="34E1DF97" w14:textId="77777777" w:rsidR="009E60E7" w:rsidRPr="00153BE3" w:rsidRDefault="009E60E7" w:rsidP="002B1057">
      <w:pPr>
        <w:pStyle w:val="BodyText"/>
        <w:spacing w:line="360" w:lineRule="auto"/>
        <w:ind w:left="1679" w:right="1652"/>
        <w:jc w:val="both"/>
        <w:rPr>
          <w:sz w:val="28"/>
          <w:szCs w:val="28"/>
        </w:rPr>
      </w:pPr>
      <w:r w:rsidRPr="00153BE3">
        <w:rPr>
          <w:sz w:val="28"/>
          <w:szCs w:val="28"/>
        </w:rPr>
        <w:t>Esta</w:t>
      </w:r>
      <w:r w:rsidRPr="00153BE3">
        <w:rPr>
          <w:spacing w:val="-5"/>
          <w:sz w:val="28"/>
          <w:szCs w:val="28"/>
        </w:rPr>
        <w:t xml:space="preserve"> </w:t>
      </w:r>
      <w:r w:rsidRPr="00153BE3">
        <w:rPr>
          <w:sz w:val="28"/>
          <w:szCs w:val="28"/>
        </w:rPr>
        <w:t>guía,</w:t>
      </w:r>
      <w:r w:rsidRPr="00153BE3">
        <w:rPr>
          <w:spacing w:val="-10"/>
          <w:sz w:val="28"/>
          <w:szCs w:val="28"/>
        </w:rPr>
        <w:t xml:space="preserve"> </w:t>
      </w:r>
      <w:r w:rsidRPr="00153BE3">
        <w:rPr>
          <w:sz w:val="28"/>
          <w:szCs w:val="28"/>
        </w:rPr>
        <w:t>tras su aprobación</w:t>
      </w:r>
      <w:r w:rsidRPr="00153BE3">
        <w:rPr>
          <w:spacing w:val="-5"/>
          <w:sz w:val="28"/>
          <w:szCs w:val="28"/>
        </w:rPr>
        <w:t xml:space="preserve"> </w:t>
      </w:r>
      <w:r w:rsidRPr="00153BE3">
        <w:rPr>
          <w:sz w:val="28"/>
          <w:szCs w:val="28"/>
        </w:rPr>
        <w:t>por la</w:t>
      </w:r>
      <w:r w:rsidRPr="00153BE3">
        <w:rPr>
          <w:spacing w:val="-3"/>
          <w:sz w:val="28"/>
          <w:szCs w:val="28"/>
        </w:rPr>
        <w:t xml:space="preserve"> </w:t>
      </w:r>
      <w:r w:rsidRPr="00153BE3">
        <w:rPr>
          <w:sz w:val="28"/>
          <w:szCs w:val="28"/>
        </w:rPr>
        <w:t>Junta</w:t>
      </w:r>
      <w:r w:rsidRPr="00153BE3">
        <w:rPr>
          <w:spacing w:val="-1"/>
          <w:sz w:val="28"/>
          <w:szCs w:val="28"/>
        </w:rPr>
        <w:t xml:space="preserve"> </w:t>
      </w:r>
      <w:r w:rsidRPr="00153BE3">
        <w:rPr>
          <w:sz w:val="28"/>
          <w:szCs w:val="28"/>
        </w:rPr>
        <w:t>Directiva,</w:t>
      </w:r>
      <w:r w:rsidRPr="00153BE3">
        <w:rPr>
          <w:spacing w:val="-5"/>
          <w:sz w:val="28"/>
          <w:szCs w:val="28"/>
        </w:rPr>
        <w:t xml:space="preserve"> </w:t>
      </w:r>
      <w:r w:rsidRPr="00153BE3">
        <w:rPr>
          <w:sz w:val="28"/>
          <w:szCs w:val="28"/>
        </w:rPr>
        <w:t xml:space="preserve">será revisada cada </w:t>
      </w:r>
      <w:r w:rsidRPr="00153BE3">
        <w:rPr>
          <w:spacing w:val="-46"/>
          <w:sz w:val="28"/>
          <w:szCs w:val="28"/>
        </w:rPr>
        <w:t xml:space="preserve">   </w:t>
      </w:r>
      <w:r w:rsidRPr="00153BE3">
        <w:rPr>
          <w:spacing w:val="-1"/>
          <w:sz w:val="28"/>
          <w:szCs w:val="28"/>
        </w:rPr>
        <w:t>cuatro</w:t>
      </w:r>
      <w:r w:rsidRPr="00153BE3">
        <w:rPr>
          <w:spacing w:val="-13"/>
          <w:sz w:val="28"/>
          <w:szCs w:val="28"/>
        </w:rPr>
        <w:t xml:space="preserve"> </w:t>
      </w:r>
      <w:r w:rsidRPr="00153BE3">
        <w:rPr>
          <w:spacing w:val="-1"/>
          <w:sz w:val="28"/>
          <w:szCs w:val="28"/>
        </w:rPr>
        <w:t>años,</w:t>
      </w:r>
      <w:r w:rsidRPr="00153BE3">
        <w:rPr>
          <w:spacing w:val="-13"/>
          <w:sz w:val="28"/>
          <w:szCs w:val="28"/>
        </w:rPr>
        <w:t xml:space="preserve"> </w:t>
      </w:r>
      <w:r w:rsidRPr="00153BE3">
        <w:rPr>
          <w:spacing w:val="-1"/>
          <w:sz w:val="28"/>
          <w:szCs w:val="28"/>
        </w:rPr>
        <w:t>haciendo</w:t>
      </w:r>
      <w:r w:rsidRPr="00153BE3">
        <w:rPr>
          <w:spacing w:val="-11"/>
          <w:sz w:val="28"/>
          <w:szCs w:val="28"/>
        </w:rPr>
        <w:t xml:space="preserve"> </w:t>
      </w:r>
      <w:r w:rsidRPr="00153BE3">
        <w:rPr>
          <w:spacing w:val="-1"/>
          <w:sz w:val="28"/>
          <w:szCs w:val="28"/>
        </w:rPr>
        <w:t>coincidir</w:t>
      </w:r>
      <w:r w:rsidRPr="00153BE3">
        <w:rPr>
          <w:spacing w:val="-11"/>
          <w:sz w:val="28"/>
          <w:szCs w:val="28"/>
        </w:rPr>
        <w:t xml:space="preserve"> </w:t>
      </w:r>
      <w:r w:rsidRPr="00153BE3">
        <w:rPr>
          <w:sz w:val="28"/>
          <w:szCs w:val="28"/>
        </w:rPr>
        <w:t>esta</w:t>
      </w:r>
      <w:r w:rsidRPr="00153BE3">
        <w:rPr>
          <w:spacing w:val="-7"/>
          <w:sz w:val="28"/>
          <w:szCs w:val="28"/>
        </w:rPr>
        <w:t xml:space="preserve"> </w:t>
      </w:r>
      <w:r w:rsidRPr="00153BE3">
        <w:rPr>
          <w:sz w:val="28"/>
          <w:szCs w:val="28"/>
        </w:rPr>
        <w:t>revisión</w:t>
      </w:r>
      <w:r w:rsidRPr="00153BE3">
        <w:rPr>
          <w:spacing w:val="-9"/>
          <w:sz w:val="28"/>
          <w:szCs w:val="28"/>
        </w:rPr>
        <w:t xml:space="preserve"> </w:t>
      </w:r>
      <w:r w:rsidRPr="00153BE3">
        <w:rPr>
          <w:sz w:val="28"/>
          <w:szCs w:val="28"/>
        </w:rPr>
        <w:t>con</w:t>
      </w:r>
      <w:r w:rsidRPr="00153BE3">
        <w:rPr>
          <w:spacing w:val="-8"/>
          <w:sz w:val="28"/>
          <w:szCs w:val="28"/>
        </w:rPr>
        <w:t xml:space="preserve"> </w:t>
      </w:r>
      <w:r w:rsidRPr="00153BE3">
        <w:rPr>
          <w:sz w:val="28"/>
          <w:szCs w:val="28"/>
        </w:rPr>
        <w:t>el</w:t>
      </w:r>
      <w:r w:rsidRPr="00153BE3">
        <w:rPr>
          <w:spacing w:val="-8"/>
          <w:sz w:val="28"/>
          <w:szCs w:val="28"/>
        </w:rPr>
        <w:t xml:space="preserve"> </w:t>
      </w:r>
      <w:r w:rsidRPr="00153BE3">
        <w:rPr>
          <w:sz w:val="28"/>
          <w:szCs w:val="28"/>
        </w:rPr>
        <w:t>año</w:t>
      </w:r>
      <w:r w:rsidRPr="00153BE3">
        <w:rPr>
          <w:spacing w:val="-12"/>
          <w:sz w:val="28"/>
          <w:szCs w:val="28"/>
        </w:rPr>
        <w:t xml:space="preserve"> </w:t>
      </w:r>
      <w:r w:rsidRPr="00153BE3">
        <w:rPr>
          <w:sz w:val="28"/>
          <w:szCs w:val="28"/>
        </w:rPr>
        <w:t>de</w:t>
      </w:r>
      <w:r w:rsidRPr="00153BE3">
        <w:rPr>
          <w:spacing w:val="-12"/>
          <w:sz w:val="28"/>
          <w:szCs w:val="28"/>
        </w:rPr>
        <w:t xml:space="preserve"> </w:t>
      </w:r>
      <w:r w:rsidRPr="00153BE3">
        <w:rPr>
          <w:sz w:val="28"/>
          <w:szCs w:val="28"/>
        </w:rPr>
        <w:t>elección</w:t>
      </w:r>
      <w:r w:rsidRPr="00153BE3">
        <w:rPr>
          <w:spacing w:val="-9"/>
          <w:sz w:val="28"/>
          <w:szCs w:val="28"/>
        </w:rPr>
        <w:t xml:space="preserve"> </w:t>
      </w:r>
      <w:r w:rsidRPr="00153BE3">
        <w:rPr>
          <w:sz w:val="28"/>
          <w:szCs w:val="28"/>
        </w:rPr>
        <w:t>de</w:t>
      </w:r>
      <w:r w:rsidRPr="00153BE3">
        <w:rPr>
          <w:spacing w:val="-12"/>
          <w:sz w:val="28"/>
          <w:szCs w:val="28"/>
        </w:rPr>
        <w:t xml:space="preserve"> la </w:t>
      </w:r>
      <w:r w:rsidRPr="00153BE3">
        <w:rPr>
          <w:sz w:val="28"/>
          <w:szCs w:val="28"/>
        </w:rPr>
        <w:t>nueva</w:t>
      </w:r>
      <w:r w:rsidRPr="00153BE3">
        <w:rPr>
          <w:spacing w:val="-8"/>
          <w:sz w:val="28"/>
          <w:szCs w:val="28"/>
        </w:rPr>
        <w:t xml:space="preserve"> </w:t>
      </w:r>
      <w:r w:rsidRPr="00153BE3">
        <w:rPr>
          <w:sz w:val="28"/>
          <w:szCs w:val="28"/>
        </w:rPr>
        <w:t>junta</w:t>
      </w:r>
      <w:r w:rsidRPr="00153BE3">
        <w:rPr>
          <w:spacing w:val="-7"/>
          <w:sz w:val="28"/>
          <w:szCs w:val="28"/>
        </w:rPr>
        <w:t xml:space="preserve"> </w:t>
      </w:r>
      <w:r w:rsidRPr="00153BE3">
        <w:rPr>
          <w:sz w:val="28"/>
          <w:szCs w:val="28"/>
        </w:rPr>
        <w:t xml:space="preserve">directiva. </w:t>
      </w:r>
    </w:p>
    <w:p w14:paraId="2711FEF4" w14:textId="111CD101" w:rsidR="009E60E7" w:rsidRPr="002B1057" w:rsidRDefault="008107A0" w:rsidP="002B1057">
      <w:pPr>
        <w:pStyle w:val="ListParagraph"/>
        <w:numPr>
          <w:ilvl w:val="0"/>
          <w:numId w:val="9"/>
        </w:numPr>
        <w:tabs>
          <w:tab w:val="left" w:pos="2204"/>
        </w:tabs>
        <w:jc w:val="center"/>
        <w:rPr>
          <w:b/>
          <w:color w:val="7030A0"/>
          <w:sz w:val="40"/>
          <w:szCs w:val="40"/>
        </w:rPr>
      </w:pPr>
      <w:r w:rsidRPr="002B1057">
        <w:rPr>
          <w:b/>
          <w:color w:val="7030A0"/>
          <w:sz w:val="40"/>
          <w:szCs w:val="40"/>
        </w:rPr>
        <w:t>LEGISLACIÓ</w:t>
      </w:r>
      <w:r w:rsidR="00153BE3" w:rsidRPr="002B1057">
        <w:rPr>
          <w:b/>
          <w:color w:val="7030A0"/>
          <w:sz w:val="40"/>
          <w:szCs w:val="40"/>
        </w:rPr>
        <w:t xml:space="preserve">N APLICABLE </w:t>
      </w:r>
    </w:p>
    <w:p w14:paraId="786EA889" w14:textId="77777777" w:rsidR="00153BE3" w:rsidRPr="00153BE3" w:rsidRDefault="00153BE3" w:rsidP="009E60E7">
      <w:pPr>
        <w:tabs>
          <w:tab w:val="left" w:pos="2204"/>
        </w:tabs>
        <w:jc w:val="center"/>
        <w:rPr>
          <w:b/>
          <w:color w:val="0070C0"/>
          <w:sz w:val="36"/>
          <w:szCs w:val="36"/>
        </w:rPr>
      </w:pPr>
    </w:p>
    <w:p w14:paraId="48447E10" w14:textId="2907AAD7" w:rsidR="009E60E7" w:rsidRPr="00153BE3" w:rsidRDefault="009E60E7" w:rsidP="00326F7D">
      <w:pPr>
        <w:pStyle w:val="Heading2"/>
        <w:tabs>
          <w:tab w:val="left" w:pos="1994"/>
        </w:tabs>
        <w:spacing w:before="101"/>
        <w:ind w:left="426" w:right="-1" w:hanging="426"/>
        <w:jc w:val="center"/>
        <w:rPr>
          <w:color w:val="00B050"/>
          <w:sz w:val="32"/>
          <w:szCs w:val="32"/>
        </w:rPr>
      </w:pPr>
      <w:r w:rsidRPr="00153BE3">
        <w:rPr>
          <w:color w:val="00B050"/>
          <w:sz w:val="32"/>
          <w:szCs w:val="32"/>
        </w:rPr>
        <w:t xml:space="preserve">2.1 RÉGIMEN </w:t>
      </w:r>
      <w:r w:rsidR="00CF44BC">
        <w:rPr>
          <w:color w:val="00B050"/>
          <w:sz w:val="32"/>
          <w:szCs w:val="32"/>
        </w:rPr>
        <w:t>JURÍDICO</w:t>
      </w:r>
      <w:r w:rsidR="00D42E5D">
        <w:rPr>
          <w:color w:val="00B050"/>
          <w:sz w:val="32"/>
          <w:szCs w:val="32"/>
        </w:rPr>
        <w:t xml:space="preserve"> GENERAL </w:t>
      </w:r>
      <w:r w:rsidR="00CF44BC">
        <w:rPr>
          <w:color w:val="00B050"/>
          <w:sz w:val="32"/>
          <w:szCs w:val="32"/>
        </w:rPr>
        <w:t>DE APLICACIÓN EN EL</w:t>
      </w:r>
      <w:r w:rsidR="00D42E5D">
        <w:rPr>
          <w:color w:val="00B050"/>
          <w:sz w:val="32"/>
          <w:szCs w:val="32"/>
        </w:rPr>
        <w:t xml:space="preserve"> TERCER SECTOR (ASOCIACIONES)</w:t>
      </w:r>
    </w:p>
    <w:p w14:paraId="06A5140B" w14:textId="77777777" w:rsidR="009E60E7" w:rsidRDefault="009E60E7" w:rsidP="009E60E7">
      <w:pPr>
        <w:pStyle w:val="Heading2"/>
        <w:tabs>
          <w:tab w:val="left" w:pos="1994"/>
        </w:tabs>
        <w:spacing w:before="101"/>
        <w:ind w:left="283" w:right="283" w:firstLine="0"/>
        <w:rPr>
          <w:sz w:val="24"/>
          <w:szCs w:val="24"/>
        </w:rPr>
      </w:pPr>
    </w:p>
    <w:p w14:paraId="42243C2F" w14:textId="1A81A5B4" w:rsidR="008E411F" w:rsidRDefault="008E411F" w:rsidP="008E411F">
      <w:pPr>
        <w:pStyle w:val="Heading2"/>
        <w:tabs>
          <w:tab w:val="left" w:pos="1994"/>
        </w:tabs>
        <w:spacing w:before="101"/>
        <w:ind w:left="283" w:right="283" w:firstLine="0"/>
        <w:jc w:val="both"/>
        <w:rPr>
          <w:sz w:val="24"/>
          <w:szCs w:val="24"/>
        </w:rPr>
      </w:pPr>
      <w:r w:rsidRPr="009E60E7">
        <w:rPr>
          <w:sz w:val="24"/>
          <w:szCs w:val="24"/>
        </w:rPr>
        <w:t xml:space="preserve">Legislación </w:t>
      </w:r>
      <w:r>
        <w:rPr>
          <w:sz w:val="24"/>
          <w:szCs w:val="24"/>
        </w:rPr>
        <w:t>Estatal</w:t>
      </w:r>
      <w:r w:rsidRPr="009E60E7">
        <w:rPr>
          <w:sz w:val="24"/>
          <w:szCs w:val="24"/>
        </w:rPr>
        <w:t xml:space="preserve">: </w:t>
      </w:r>
    </w:p>
    <w:p w14:paraId="02726902" w14:textId="77777777" w:rsidR="008E411F" w:rsidRPr="007E27F0" w:rsidRDefault="008E411F" w:rsidP="008E411F">
      <w:pPr>
        <w:pStyle w:val="Heading2"/>
        <w:tabs>
          <w:tab w:val="left" w:pos="1994"/>
        </w:tabs>
        <w:spacing w:before="101"/>
        <w:ind w:left="283" w:right="283" w:firstLine="0"/>
        <w:jc w:val="both"/>
        <w:rPr>
          <w:sz w:val="24"/>
          <w:szCs w:val="24"/>
        </w:rPr>
      </w:pPr>
    </w:p>
    <w:p w14:paraId="567BDA4A" w14:textId="77777777" w:rsidR="00A00302" w:rsidRPr="007E27F0" w:rsidRDefault="00A00302" w:rsidP="00A00302">
      <w:pPr>
        <w:pStyle w:val="ListParagraph"/>
        <w:widowControl/>
        <w:numPr>
          <w:ilvl w:val="0"/>
          <w:numId w:val="21"/>
        </w:numPr>
        <w:suppressAutoHyphens/>
        <w:autoSpaceDE/>
        <w:autoSpaceDN/>
        <w:rPr>
          <w:rFonts w:eastAsia="Calibri" w:cs="Arial"/>
          <w:sz w:val="24"/>
          <w:szCs w:val="24"/>
        </w:rPr>
      </w:pPr>
      <w:hyperlink r:id="rId9">
        <w:r w:rsidRPr="007E27F0">
          <w:rPr>
            <w:rStyle w:val="Hyperlink"/>
            <w:rFonts w:eastAsia="Calibri" w:cs="Arial"/>
            <w:sz w:val="24"/>
            <w:szCs w:val="24"/>
          </w:rPr>
          <w:t>Ley 43/2015, de 9 de octubre, del Tercer Sector de Acción Social</w:t>
        </w:r>
      </w:hyperlink>
    </w:p>
    <w:p w14:paraId="68721E13" w14:textId="77777777" w:rsidR="00A00302" w:rsidRPr="007E27F0" w:rsidRDefault="00A00302" w:rsidP="00A00302">
      <w:pPr>
        <w:pStyle w:val="ListParagraph"/>
        <w:widowControl/>
        <w:numPr>
          <w:ilvl w:val="0"/>
          <w:numId w:val="21"/>
        </w:numPr>
        <w:suppressAutoHyphens/>
        <w:autoSpaceDE/>
        <w:autoSpaceDN/>
        <w:rPr>
          <w:rFonts w:eastAsia="Calibri" w:cs="Arial"/>
          <w:color w:val="000000"/>
          <w:sz w:val="24"/>
          <w:szCs w:val="24"/>
        </w:rPr>
      </w:pPr>
      <w:hyperlink r:id="rId10">
        <w:r w:rsidRPr="007E27F0">
          <w:rPr>
            <w:rStyle w:val="Hyperlink"/>
            <w:rFonts w:eastAsia="Calibri" w:cs="Arial"/>
            <w:sz w:val="24"/>
            <w:szCs w:val="24"/>
          </w:rPr>
          <w:t>Ley Orgánica 1/2002, de 22 de marzo, reguladora del Derecho de Asocia</w:t>
        </w:r>
        <w:r w:rsidRPr="007E27F0">
          <w:rPr>
            <w:rStyle w:val="Hyperlink"/>
            <w:rFonts w:eastAsia="Calibri" w:cs="Arial"/>
            <w:sz w:val="24"/>
            <w:szCs w:val="24"/>
          </w:rPr>
          <w:softHyphen/>
          <w:t>ción</w:t>
        </w:r>
      </w:hyperlink>
    </w:p>
    <w:p w14:paraId="1BDAF8F5" w14:textId="77777777" w:rsidR="00297463" w:rsidRPr="007E27F0" w:rsidRDefault="00297463" w:rsidP="00297463">
      <w:pPr>
        <w:pStyle w:val="ListParagraph"/>
        <w:widowControl/>
        <w:numPr>
          <w:ilvl w:val="0"/>
          <w:numId w:val="21"/>
        </w:numPr>
        <w:suppressAutoHyphens/>
        <w:autoSpaceDE/>
        <w:autoSpaceDN/>
        <w:rPr>
          <w:rFonts w:cs="Arial"/>
          <w:sz w:val="24"/>
          <w:szCs w:val="24"/>
        </w:rPr>
      </w:pPr>
      <w:hyperlink r:id="rId11">
        <w:r w:rsidRPr="007E27F0">
          <w:rPr>
            <w:rStyle w:val="Hyperlink"/>
            <w:rFonts w:cs="Arial"/>
            <w:sz w:val="24"/>
            <w:szCs w:val="24"/>
          </w:rPr>
          <w:t>Ley 49/2002, de 23 de diciembre, de régimen fiscal de las entidades sin fines lucrativos y de los incentivos fiscales al mecenazgo</w:t>
        </w:r>
      </w:hyperlink>
    </w:p>
    <w:p w14:paraId="3A8D8A33" w14:textId="77777777" w:rsidR="00297463" w:rsidRPr="007E27F0" w:rsidRDefault="00297463" w:rsidP="00297463">
      <w:pPr>
        <w:pStyle w:val="ListParagraph"/>
        <w:widowControl/>
        <w:numPr>
          <w:ilvl w:val="0"/>
          <w:numId w:val="21"/>
        </w:numPr>
        <w:suppressAutoHyphens/>
        <w:autoSpaceDE/>
        <w:autoSpaceDN/>
        <w:rPr>
          <w:rFonts w:cs="Arial"/>
          <w:sz w:val="24"/>
          <w:szCs w:val="24"/>
        </w:rPr>
      </w:pPr>
      <w:hyperlink r:id="rId12">
        <w:r w:rsidRPr="007E27F0">
          <w:rPr>
            <w:rStyle w:val="Hyperlink"/>
            <w:rFonts w:cs="Arial"/>
            <w:sz w:val="24"/>
            <w:szCs w:val="24"/>
          </w:rPr>
          <w:t>Real Decreto 1740/2003, de 19 de diciembre, sobre procedimientos relativos a asociaciones de utilidad pública</w:t>
        </w:r>
      </w:hyperlink>
    </w:p>
    <w:p w14:paraId="40D79EDA" w14:textId="77777777" w:rsidR="00B82FB7" w:rsidRPr="007E27F0" w:rsidRDefault="00B82FB7" w:rsidP="00B82FB7">
      <w:pPr>
        <w:pStyle w:val="ListParagraph"/>
        <w:widowControl/>
        <w:numPr>
          <w:ilvl w:val="0"/>
          <w:numId w:val="21"/>
        </w:numPr>
        <w:suppressAutoHyphens/>
        <w:autoSpaceDE/>
        <w:autoSpaceDN/>
        <w:rPr>
          <w:rFonts w:cs="Arial"/>
          <w:sz w:val="24"/>
          <w:szCs w:val="24"/>
        </w:rPr>
      </w:pPr>
      <w:hyperlink r:id="rId13">
        <w:r w:rsidRPr="007E27F0">
          <w:rPr>
            <w:rStyle w:val="Hyperlink"/>
            <w:rFonts w:cs="Arial"/>
            <w:sz w:val="24"/>
            <w:szCs w:val="24"/>
          </w:rPr>
          <w:t>Real Decreto 1277/2003, de 10 de octubre, por el que se establecen las bases generales sobre autorización de centros, servicios y establecimientos sanitarios</w:t>
        </w:r>
      </w:hyperlink>
    </w:p>
    <w:p w14:paraId="5764F0EF" w14:textId="77777777" w:rsidR="00A00302" w:rsidRPr="007E27F0" w:rsidRDefault="00A00302" w:rsidP="008E411F">
      <w:pPr>
        <w:pStyle w:val="Heading2"/>
        <w:tabs>
          <w:tab w:val="left" w:pos="1994"/>
        </w:tabs>
        <w:spacing w:before="101"/>
        <w:ind w:left="283" w:right="283" w:firstLine="0"/>
        <w:jc w:val="both"/>
        <w:rPr>
          <w:sz w:val="24"/>
          <w:szCs w:val="24"/>
        </w:rPr>
      </w:pPr>
    </w:p>
    <w:p w14:paraId="05FE9083" w14:textId="77777777" w:rsidR="009E60E7" w:rsidRDefault="009E60E7" w:rsidP="009E60E7">
      <w:pPr>
        <w:pStyle w:val="Heading2"/>
        <w:tabs>
          <w:tab w:val="left" w:pos="1994"/>
        </w:tabs>
        <w:spacing w:before="101"/>
        <w:ind w:left="283" w:right="283" w:firstLine="0"/>
        <w:jc w:val="both"/>
        <w:rPr>
          <w:sz w:val="24"/>
          <w:szCs w:val="24"/>
        </w:rPr>
      </w:pPr>
      <w:r w:rsidRPr="009E60E7">
        <w:rPr>
          <w:sz w:val="24"/>
          <w:szCs w:val="24"/>
        </w:rPr>
        <w:t xml:space="preserve">Legislación Autonómica: </w:t>
      </w:r>
    </w:p>
    <w:p w14:paraId="708C1499" w14:textId="77777777" w:rsidR="00E257AA" w:rsidRPr="007E27F0" w:rsidRDefault="00E257AA" w:rsidP="009E60E7">
      <w:pPr>
        <w:pStyle w:val="Heading2"/>
        <w:tabs>
          <w:tab w:val="left" w:pos="1994"/>
        </w:tabs>
        <w:spacing w:before="101"/>
        <w:ind w:left="283" w:right="283" w:firstLine="0"/>
        <w:jc w:val="both"/>
        <w:rPr>
          <w:sz w:val="24"/>
          <w:szCs w:val="24"/>
        </w:rPr>
      </w:pPr>
    </w:p>
    <w:p w14:paraId="644FB08C" w14:textId="77777777" w:rsidR="00E257AA" w:rsidRPr="007E27F0" w:rsidRDefault="00E257AA" w:rsidP="00E257AA">
      <w:pPr>
        <w:pStyle w:val="ListParagraph"/>
        <w:widowControl/>
        <w:numPr>
          <w:ilvl w:val="0"/>
          <w:numId w:val="21"/>
        </w:numPr>
        <w:suppressAutoHyphens/>
        <w:autoSpaceDE/>
        <w:autoSpaceDN/>
        <w:rPr>
          <w:rFonts w:eastAsia="Calibri" w:cs="Arial"/>
          <w:color w:val="000000"/>
          <w:sz w:val="24"/>
          <w:szCs w:val="24"/>
        </w:rPr>
      </w:pPr>
      <w:hyperlink r:id="rId14">
        <w:r w:rsidRPr="007E27F0">
          <w:rPr>
            <w:rStyle w:val="Hyperlink"/>
            <w:rFonts w:eastAsia="Calibri" w:cs="Arial"/>
            <w:sz w:val="24"/>
            <w:szCs w:val="24"/>
          </w:rPr>
          <w:t>Ley 4/2003, de 28 de febrero, de Asociaciones de Canarias</w:t>
        </w:r>
      </w:hyperlink>
    </w:p>
    <w:p w14:paraId="2C49F7AA" w14:textId="77777777" w:rsidR="00297463" w:rsidRPr="007E27F0" w:rsidRDefault="00297463" w:rsidP="00297463">
      <w:pPr>
        <w:pStyle w:val="ListParagraph"/>
        <w:widowControl/>
        <w:numPr>
          <w:ilvl w:val="0"/>
          <w:numId w:val="21"/>
        </w:numPr>
        <w:suppressAutoHyphens/>
        <w:autoSpaceDE/>
        <w:autoSpaceDN/>
        <w:rPr>
          <w:rFonts w:eastAsia="Calibri" w:cs="Arial"/>
          <w:sz w:val="24"/>
          <w:szCs w:val="24"/>
        </w:rPr>
      </w:pPr>
      <w:hyperlink r:id="rId15">
        <w:r w:rsidRPr="007E27F0">
          <w:rPr>
            <w:rStyle w:val="Hyperlink"/>
            <w:rFonts w:eastAsia="Calibri" w:cs="Arial"/>
            <w:sz w:val="24"/>
            <w:szCs w:val="24"/>
          </w:rPr>
          <w:t>Decreto 12/2007, de 5 de febrero, por el que se aprueba el Reglamento de Asociaciones de Canarias</w:t>
        </w:r>
      </w:hyperlink>
    </w:p>
    <w:p w14:paraId="76F847A8" w14:textId="77777777" w:rsidR="00A144EB" w:rsidRPr="007E27F0" w:rsidRDefault="00A144EB" w:rsidP="00A144EB">
      <w:pPr>
        <w:pStyle w:val="ListParagraph"/>
        <w:widowControl/>
        <w:numPr>
          <w:ilvl w:val="0"/>
          <w:numId w:val="21"/>
        </w:numPr>
        <w:suppressAutoHyphens/>
        <w:autoSpaceDE/>
        <w:autoSpaceDN/>
        <w:rPr>
          <w:rFonts w:cs="Arial"/>
          <w:sz w:val="24"/>
          <w:szCs w:val="24"/>
        </w:rPr>
      </w:pPr>
      <w:hyperlink r:id="rId16">
        <w:r w:rsidRPr="007E27F0">
          <w:rPr>
            <w:rStyle w:val="Hyperlink"/>
            <w:rFonts w:cs="Arial"/>
            <w:sz w:val="24"/>
            <w:szCs w:val="24"/>
          </w:rPr>
          <w:t>Decreto 68/2010, 17 junio, por el que se regula la autorización y registro de los centros, servicios y establecimientos sanitarios de Canarias</w:t>
        </w:r>
      </w:hyperlink>
    </w:p>
    <w:p w14:paraId="1B55A3E3" w14:textId="77777777" w:rsidR="009E60E7" w:rsidRPr="007E27F0" w:rsidRDefault="009E60E7" w:rsidP="009E60E7">
      <w:pPr>
        <w:pStyle w:val="Heading2"/>
        <w:tabs>
          <w:tab w:val="left" w:pos="1994"/>
        </w:tabs>
        <w:spacing w:before="101"/>
        <w:ind w:left="283" w:right="283" w:firstLine="0"/>
        <w:rPr>
          <w:b w:val="0"/>
          <w:sz w:val="24"/>
          <w:szCs w:val="24"/>
        </w:rPr>
      </w:pPr>
    </w:p>
    <w:p w14:paraId="4E5393A2" w14:textId="77777777" w:rsidR="00153BE3" w:rsidRDefault="00153BE3" w:rsidP="009E60E7">
      <w:pPr>
        <w:pStyle w:val="Heading2"/>
        <w:tabs>
          <w:tab w:val="left" w:pos="1994"/>
        </w:tabs>
        <w:spacing w:before="101"/>
        <w:ind w:left="283" w:right="283" w:firstLine="0"/>
        <w:rPr>
          <w:sz w:val="24"/>
          <w:szCs w:val="24"/>
        </w:rPr>
      </w:pPr>
    </w:p>
    <w:p w14:paraId="5C298B0A" w14:textId="7A796558" w:rsidR="00EE0EF1" w:rsidRPr="00153BE3" w:rsidRDefault="00EE0EF1" w:rsidP="00326F7D">
      <w:pPr>
        <w:pStyle w:val="Heading2"/>
        <w:tabs>
          <w:tab w:val="left" w:pos="1994"/>
        </w:tabs>
        <w:spacing w:before="101"/>
        <w:ind w:left="567" w:right="-1" w:hanging="567"/>
        <w:jc w:val="center"/>
        <w:rPr>
          <w:color w:val="00B050"/>
          <w:sz w:val="32"/>
          <w:szCs w:val="32"/>
        </w:rPr>
      </w:pPr>
      <w:r w:rsidRPr="00153BE3">
        <w:rPr>
          <w:color w:val="00B050"/>
          <w:sz w:val="32"/>
          <w:szCs w:val="32"/>
        </w:rPr>
        <w:t xml:space="preserve">2.2 RÉGIMEN </w:t>
      </w:r>
      <w:r w:rsidR="00525E5E">
        <w:rPr>
          <w:color w:val="00B050"/>
          <w:sz w:val="32"/>
          <w:szCs w:val="32"/>
        </w:rPr>
        <w:t xml:space="preserve">JURÍDICO </w:t>
      </w:r>
      <w:r w:rsidR="00E91071">
        <w:rPr>
          <w:color w:val="00B050"/>
          <w:sz w:val="32"/>
          <w:szCs w:val="32"/>
        </w:rPr>
        <w:t xml:space="preserve">DE APLICACIÓN A LA GESTIÓN DE </w:t>
      </w:r>
      <w:r w:rsidR="00525E5E">
        <w:rPr>
          <w:color w:val="00B050"/>
          <w:sz w:val="32"/>
          <w:szCs w:val="32"/>
        </w:rPr>
        <w:t xml:space="preserve">LA </w:t>
      </w:r>
      <w:r w:rsidR="00E91071">
        <w:rPr>
          <w:color w:val="00B050"/>
          <w:sz w:val="32"/>
          <w:szCs w:val="32"/>
        </w:rPr>
        <w:t>TRANSPARENCIA</w:t>
      </w:r>
    </w:p>
    <w:p w14:paraId="198BB6F8" w14:textId="77777777" w:rsidR="00EE0EF1" w:rsidRDefault="00EE0EF1" w:rsidP="009E60E7">
      <w:pPr>
        <w:pStyle w:val="Heading2"/>
        <w:tabs>
          <w:tab w:val="left" w:pos="1994"/>
        </w:tabs>
        <w:spacing w:before="101"/>
        <w:ind w:left="283" w:right="283" w:firstLine="0"/>
        <w:rPr>
          <w:sz w:val="24"/>
          <w:szCs w:val="24"/>
        </w:rPr>
      </w:pPr>
    </w:p>
    <w:p w14:paraId="27278F59" w14:textId="77777777" w:rsidR="007E27F0" w:rsidRDefault="007E27F0" w:rsidP="007E27F0">
      <w:pPr>
        <w:pStyle w:val="Heading2"/>
        <w:tabs>
          <w:tab w:val="left" w:pos="1994"/>
        </w:tabs>
        <w:spacing w:before="101"/>
        <w:ind w:left="283" w:right="283" w:firstLine="0"/>
        <w:jc w:val="both"/>
        <w:rPr>
          <w:sz w:val="24"/>
          <w:szCs w:val="24"/>
        </w:rPr>
      </w:pPr>
      <w:r w:rsidRPr="009E60E7">
        <w:rPr>
          <w:sz w:val="24"/>
          <w:szCs w:val="24"/>
        </w:rPr>
        <w:t xml:space="preserve">Legislación </w:t>
      </w:r>
      <w:r>
        <w:rPr>
          <w:sz w:val="24"/>
          <w:szCs w:val="24"/>
        </w:rPr>
        <w:t>Estatal</w:t>
      </w:r>
      <w:r w:rsidRPr="009E60E7">
        <w:rPr>
          <w:sz w:val="24"/>
          <w:szCs w:val="24"/>
        </w:rPr>
        <w:t xml:space="preserve">: </w:t>
      </w:r>
    </w:p>
    <w:p w14:paraId="61AD9B3E" w14:textId="77777777" w:rsidR="00EE0EF1" w:rsidRPr="00F75D74" w:rsidRDefault="00EE0EF1" w:rsidP="009E60E7">
      <w:pPr>
        <w:pStyle w:val="Heading2"/>
        <w:tabs>
          <w:tab w:val="left" w:pos="1994"/>
        </w:tabs>
        <w:spacing w:before="101"/>
        <w:ind w:left="283" w:right="283" w:firstLine="0"/>
        <w:rPr>
          <w:sz w:val="24"/>
          <w:szCs w:val="24"/>
        </w:rPr>
      </w:pPr>
    </w:p>
    <w:p w14:paraId="16178BA0" w14:textId="77777777" w:rsidR="006A442C" w:rsidRPr="00F75D74" w:rsidRDefault="006A442C" w:rsidP="006A442C">
      <w:pPr>
        <w:pStyle w:val="ListParagraph"/>
        <w:widowControl/>
        <w:numPr>
          <w:ilvl w:val="0"/>
          <w:numId w:val="17"/>
        </w:numPr>
        <w:suppressAutoHyphens/>
        <w:autoSpaceDE/>
        <w:autoSpaceDN/>
        <w:rPr>
          <w:rFonts w:cs="Arial"/>
          <w:sz w:val="24"/>
          <w:szCs w:val="24"/>
        </w:rPr>
      </w:pPr>
      <w:hyperlink r:id="rId17">
        <w:r w:rsidRPr="00F75D74">
          <w:rPr>
            <w:rStyle w:val="Hyperlink"/>
            <w:rFonts w:cs="Arial"/>
            <w:sz w:val="24"/>
            <w:szCs w:val="24"/>
          </w:rPr>
          <w:t>Ley 19/2013, de 9 de diciembre, de Transparencia, Acceso a la Información Pública y Buen Gobierno</w:t>
        </w:r>
      </w:hyperlink>
    </w:p>
    <w:p w14:paraId="791AD984" w14:textId="77777777" w:rsidR="006A442C" w:rsidRPr="00F75D74" w:rsidRDefault="006A442C" w:rsidP="009E60E7">
      <w:pPr>
        <w:pStyle w:val="Heading2"/>
        <w:tabs>
          <w:tab w:val="left" w:pos="1994"/>
        </w:tabs>
        <w:spacing w:before="101"/>
        <w:ind w:left="283" w:right="283" w:firstLine="0"/>
        <w:rPr>
          <w:sz w:val="24"/>
          <w:szCs w:val="24"/>
        </w:rPr>
      </w:pPr>
    </w:p>
    <w:p w14:paraId="64CE766E" w14:textId="77777777" w:rsidR="006A442C" w:rsidRDefault="006A442C" w:rsidP="006A442C">
      <w:pPr>
        <w:pStyle w:val="Heading2"/>
        <w:tabs>
          <w:tab w:val="left" w:pos="1994"/>
        </w:tabs>
        <w:spacing w:before="101"/>
        <w:ind w:left="283" w:right="283" w:firstLine="0"/>
        <w:jc w:val="both"/>
        <w:rPr>
          <w:sz w:val="24"/>
          <w:szCs w:val="24"/>
        </w:rPr>
      </w:pPr>
      <w:r w:rsidRPr="009E60E7">
        <w:rPr>
          <w:sz w:val="24"/>
          <w:szCs w:val="24"/>
        </w:rPr>
        <w:t xml:space="preserve">Legislación Autonómica: </w:t>
      </w:r>
    </w:p>
    <w:p w14:paraId="014374E1" w14:textId="77777777" w:rsidR="006A442C" w:rsidRDefault="006A442C" w:rsidP="009E60E7">
      <w:pPr>
        <w:pStyle w:val="Heading2"/>
        <w:tabs>
          <w:tab w:val="left" w:pos="1994"/>
        </w:tabs>
        <w:spacing w:before="101"/>
        <w:ind w:left="283" w:right="283" w:firstLine="0"/>
        <w:rPr>
          <w:sz w:val="24"/>
          <w:szCs w:val="24"/>
        </w:rPr>
      </w:pPr>
    </w:p>
    <w:p w14:paraId="087DB13A" w14:textId="77777777" w:rsidR="006A442C" w:rsidRPr="0084711A" w:rsidRDefault="006A442C" w:rsidP="006A442C">
      <w:pPr>
        <w:pStyle w:val="ListParagraph"/>
        <w:widowControl/>
        <w:numPr>
          <w:ilvl w:val="0"/>
          <w:numId w:val="17"/>
        </w:numPr>
        <w:suppressAutoHyphens/>
        <w:autoSpaceDE/>
        <w:autoSpaceDN/>
        <w:rPr>
          <w:rFonts w:cs="Arial"/>
          <w:sz w:val="24"/>
          <w:szCs w:val="24"/>
        </w:rPr>
      </w:pPr>
      <w:hyperlink r:id="rId18" w:tgtFrame="_blank">
        <w:r w:rsidRPr="00F75D74">
          <w:rPr>
            <w:rStyle w:val="Hyperlink"/>
            <w:rFonts w:cs="Arial"/>
            <w:sz w:val="24"/>
            <w:szCs w:val="24"/>
          </w:rPr>
          <w:t>Ley 12/2014, de 26 de diciembre, de transparencia y de acceso a la información pública</w:t>
        </w:r>
      </w:hyperlink>
    </w:p>
    <w:p w14:paraId="3C41FD02" w14:textId="77777777" w:rsidR="0084711A" w:rsidRPr="0084711A" w:rsidRDefault="0084711A" w:rsidP="0084711A">
      <w:pPr>
        <w:suppressAutoHyphens/>
        <w:rPr>
          <w:rFonts w:cs="Arial"/>
          <w:sz w:val="24"/>
          <w:szCs w:val="24"/>
        </w:rPr>
      </w:pPr>
    </w:p>
    <w:p w14:paraId="67198F79" w14:textId="0C19CC9E" w:rsidR="00F75D74" w:rsidRPr="00153BE3" w:rsidRDefault="00F75D74" w:rsidP="00326F7D">
      <w:pPr>
        <w:pStyle w:val="Heading2"/>
        <w:spacing w:before="101"/>
        <w:ind w:left="567" w:right="-1" w:hanging="567"/>
        <w:jc w:val="center"/>
        <w:rPr>
          <w:color w:val="00B050"/>
          <w:sz w:val="32"/>
          <w:szCs w:val="32"/>
        </w:rPr>
      </w:pPr>
      <w:r w:rsidRPr="00153BE3">
        <w:rPr>
          <w:color w:val="00B050"/>
          <w:sz w:val="32"/>
          <w:szCs w:val="32"/>
        </w:rPr>
        <w:t>2.</w:t>
      </w:r>
      <w:r>
        <w:rPr>
          <w:color w:val="00B050"/>
          <w:sz w:val="32"/>
          <w:szCs w:val="32"/>
        </w:rPr>
        <w:t>3</w:t>
      </w:r>
      <w:r w:rsidRPr="00153BE3">
        <w:rPr>
          <w:color w:val="00B050"/>
          <w:sz w:val="32"/>
          <w:szCs w:val="32"/>
        </w:rPr>
        <w:t xml:space="preserve"> RÉGIMEN JURÍDICO </w:t>
      </w:r>
      <w:r w:rsidR="00037DD1">
        <w:rPr>
          <w:color w:val="00B050"/>
          <w:sz w:val="32"/>
          <w:szCs w:val="32"/>
        </w:rPr>
        <w:t>DE APLICACIÓN</w:t>
      </w:r>
      <w:r w:rsidR="00100EE0">
        <w:rPr>
          <w:color w:val="00B050"/>
          <w:sz w:val="32"/>
          <w:szCs w:val="32"/>
        </w:rPr>
        <w:t xml:space="preserve"> A</w:t>
      </w:r>
      <w:r w:rsidR="00746DBA">
        <w:rPr>
          <w:color w:val="00B050"/>
          <w:sz w:val="32"/>
          <w:szCs w:val="32"/>
        </w:rPr>
        <w:t xml:space="preserve"> </w:t>
      </w:r>
      <w:r w:rsidR="00100EE0">
        <w:rPr>
          <w:color w:val="00B050"/>
          <w:sz w:val="32"/>
          <w:szCs w:val="32"/>
        </w:rPr>
        <w:t>LA FINANCIACIÓN PÚBLICA</w:t>
      </w:r>
    </w:p>
    <w:p w14:paraId="4C5FD0E6" w14:textId="77777777" w:rsidR="00F75D74" w:rsidRDefault="00F75D74" w:rsidP="009E60E7">
      <w:pPr>
        <w:pStyle w:val="Heading2"/>
        <w:tabs>
          <w:tab w:val="left" w:pos="1994"/>
        </w:tabs>
        <w:spacing w:before="101"/>
        <w:ind w:left="283" w:right="283" w:firstLine="0"/>
        <w:rPr>
          <w:sz w:val="24"/>
          <w:szCs w:val="24"/>
        </w:rPr>
      </w:pPr>
    </w:p>
    <w:p w14:paraId="525199DA" w14:textId="77777777" w:rsidR="00D65A39" w:rsidRDefault="00D65A39" w:rsidP="00D65A39">
      <w:pPr>
        <w:pStyle w:val="Heading2"/>
        <w:tabs>
          <w:tab w:val="left" w:pos="1994"/>
        </w:tabs>
        <w:spacing w:before="101"/>
        <w:ind w:left="283" w:right="283" w:firstLine="0"/>
        <w:jc w:val="both"/>
        <w:rPr>
          <w:sz w:val="24"/>
          <w:szCs w:val="24"/>
        </w:rPr>
      </w:pPr>
      <w:r w:rsidRPr="009E60E7">
        <w:rPr>
          <w:sz w:val="24"/>
          <w:szCs w:val="24"/>
        </w:rPr>
        <w:t xml:space="preserve">Legislación </w:t>
      </w:r>
      <w:r>
        <w:rPr>
          <w:sz w:val="24"/>
          <w:szCs w:val="24"/>
        </w:rPr>
        <w:t>Estatal</w:t>
      </w:r>
      <w:r w:rsidRPr="009E60E7">
        <w:rPr>
          <w:sz w:val="24"/>
          <w:szCs w:val="24"/>
        </w:rPr>
        <w:t xml:space="preserve">: </w:t>
      </w:r>
    </w:p>
    <w:p w14:paraId="1F88311D" w14:textId="77777777" w:rsidR="00D65A39" w:rsidRPr="00F75D74" w:rsidRDefault="00D65A39" w:rsidP="00D65A39">
      <w:pPr>
        <w:pStyle w:val="Heading2"/>
        <w:tabs>
          <w:tab w:val="left" w:pos="1994"/>
        </w:tabs>
        <w:spacing w:before="101"/>
        <w:ind w:left="283" w:right="283" w:firstLine="0"/>
        <w:rPr>
          <w:sz w:val="24"/>
          <w:szCs w:val="24"/>
        </w:rPr>
      </w:pPr>
    </w:p>
    <w:p w14:paraId="0CDAF9F0" w14:textId="77777777" w:rsidR="00D65A39" w:rsidRPr="00D65A39" w:rsidRDefault="00D65A39" w:rsidP="00D65A39">
      <w:pPr>
        <w:pStyle w:val="ListParagraph"/>
        <w:widowControl/>
        <w:numPr>
          <w:ilvl w:val="0"/>
          <w:numId w:val="28"/>
        </w:numPr>
        <w:suppressAutoHyphens/>
        <w:autoSpaceDE/>
        <w:autoSpaceDN/>
        <w:rPr>
          <w:rFonts w:cs="Arial"/>
          <w:sz w:val="24"/>
          <w:szCs w:val="24"/>
        </w:rPr>
      </w:pPr>
      <w:hyperlink r:id="rId19">
        <w:r w:rsidRPr="00D65A39">
          <w:rPr>
            <w:rStyle w:val="Hyperlink"/>
            <w:rFonts w:cs="Arial"/>
            <w:sz w:val="24"/>
            <w:szCs w:val="24"/>
          </w:rPr>
          <w:t>Ley 9/2017, de 8 de noviembre, de Contratos del Sector Público, por la que se transponen al ordenamiento jurídico español las Directivas del Parlamento Europeo y del Consejo 2014/23/UE y 2014/24/UE, de 26 de febrero de 2014</w:t>
        </w:r>
      </w:hyperlink>
    </w:p>
    <w:p w14:paraId="47B3285B" w14:textId="77777777" w:rsidR="00D65A39" w:rsidRPr="00D65A39" w:rsidRDefault="00D65A39" w:rsidP="00D65A39">
      <w:pPr>
        <w:pStyle w:val="ListParagraph"/>
        <w:widowControl/>
        <w:numPr>
          <w:ilvl w:val="0"/>
          <w:numId w:val="28"/>
        </w:numPr>
        <w:suppressAutoHyphens/>
        <w:autoSpaceDE/>
        <w:autoSpaceDN/>
        <w:rPr>
          <w:rFonts w:cs="Arial"/>
          <w:sz w:val="24"/>
          <w:szCs w:val="24"/>
        </w:rPr>
      </w:pPr>
      <w:hyperlink r:id="rId20">
        <w:r w:rsidRPr="00D65A39">
          <w:rPr>
            <w:rStyle w:val="Hyperlink"/>
            <w:rFonts w:cs="Arial"/>
            <w:sz w:val="24"/>
            <w:szCs w:val="24"/>
          </w:rPr>
          <w:t>Ley 38/2003, de 17 de noviembre, General de Subvenciones</w:t>
        </w:r>
      </w:hyperlink>
    </w:p>
    <w:p w14:paraId="3F1FFF6E" w14:textId="77777777" w:rsidR="00D65A39" w:rsidRPr="00D65A39" w:rsidRDefault="00D65A39" w:rsidP="00D65A39">
      <w:pPr>
        <w:pStyle w:val="ListParagraph"/>
        <w:widowControl/>
        <w:numPr>
          <w:ilvl w:val="0"/>
          <w:numId w:val="28"/>
        </w:numPr>
        <w:suppressAutoHyphens/>
        <w:autoSpaceDE/>
        <w:autoSpaceDN/>
        <w:rPr>
          <w:rFonts w:cs="Arial"/>
          <w:sz w:val="24"/>
          <w:szCs w:val="24"/>
        </w:rPr>
      </w:pPr>
      <w:hyperlink r:id="rId21">
        <w:r w:rsidRPr="00D65A39">
          <w:rPr>
            <w:rStyle w:val="Hyperlink"/>
            <w:rFonts w:cs="Arial"/>
            <w:sz w:val="24"/>
            <w:szCs w:val="24"/>
          </w:rPr>
          <w:t>Real Decreto 887/2006, de 21 de julio, por el que se aprueba el Reglamento de la Ley 38/2003, de 17 de noviembre, General de Subvenciones</w:t>
        </w:r>
      </w:hyperlink>
    </w:p>
    <w:p w14:paraId="59580943" w14:textId="77777777" w:rsidR="00D65A39" w:rsidRPr="00F75D74" w:rsidRDefault="00D65A39" w:rsidP="00D65A39">
      <w:pPr>
        <w:pStyle w:val="Heading2"/>
        <w:tabs>
          <w:tab w:val="left" w:pos="1994"/>
        </w:tabs>
        <w:spacing w:before="101"/>
        <w:ind w:left="283" w:right="283" w:firstLine="0"/>
        <w:rPr>
          <w:sz w:val="24"/>
          <w:szCs w:val="24"/>
        </w:rPr>
      </w:pPr>
    </w:p>
    <w:p w14:paraId="2168443B" w14:textId="77777777" w:rsidR="00D65A39" w:rsidRDefault="00D65A39" w:rsidP="00D65A39">
      <w:pPr>
        <w:pStyle w:val="Heading2"/>
        <w:tabs>
          <w:tab w:val="left" w:pos="1994"/>
        </w:tabs>
        <w:spacing w:before="101"/>
        <w:ind w:left="283" w:right="283" w:firstLine="0"/>
        <w:jc w:val="both"/>
        <w:rPr>
          <w:sz w:val="24"/>
          <w:szCs w:val="24"/>
        </w:rPr>
      </w:pPr>
      <w:r w:rsidRPr="009E60E7">
        <w:rPr>
          <w:sz w:val="24"/>
          <w:szCs w:val="24"/>
        </w:rPr>
        <w:t xml:space="preserve">Legislación Autonómica: </w:t>
      </w:r>
    </w:p>
    <w:p w14:paraId="380E4CB2" w14:textId="77777777" w:rsidR="00D65A39" w:rsidRPr="0013484F" w:rsidRDefault="00D65A39" w:rsidP="00D65A39">
      <w:pPr>
        <w:pStyle w:val="Heading2"/>
        <w:tabs>
          <w:tab w:val="left" w:pos="1994"/>
        </w:tabs>
        <w:spacing w:before="101"/>
        <w:ind w:left="283" w:right="283" w:firstLine="0"/>
        <w:rPr>
          <w:sz w:val="24"/>
          <w:szCs w:val="24"/>
        </w:rPr>
      </w:pPr>
    </w:p>
    <w:p w14:paraId="4496B3B8" w14:textId="77777777" w:rsidR="00D65A39" w:rsidRPr="0013484F" w:rsidRDefault="00D65A39" w:rsidP="00D65A39">
      <w:pPr>
        <w:pStyle w:val="ListParagraph"/>
        <w:widowControl/>
        <w:numPr>
          <w:ilvl w:val="0"/>
          <w:numId w:val="28"/>
        </w:numPr>
        <w:suppressAutoHyphens/>
        <w:autoSpaceDE/>
        <w:autoSpaceDN/>
        <w:rPr>
          <w:rFonts w:cs="Arial"/>
          <w:sz w:val="24"/>
          <w:szCs w:val="24"/>
        </w:rPr>
      </w:pPr>
      <w:hyperlink r:id="rId22">
        <w:r w:rsidRPr="0013484F">
          <w:rPr>
            <w:rStyle w:val="Hyperlink"/>
            <w:rFonts w:cs="Arial"/>
            <w:sz w:val="24"/>
            <w:szCs w:val="24"/>
          </w:rPr>
          <w:t>Decreto 36/2009, 31 marzo, por el que se establece el régimen general de subvenciones de la Comunidad Autónoma de Canarias</w:t>
        </w:r>
      </w:hyperlink>
    </w:p>
    <w:p w14:paraId="64796CCA" w14:textId="77777777" w:rsidR="00D65A39" w:rsidRPr="0013484F" w:rsidRDefault="00D65A39" w:rsidP="00D65A39">
      <w:pPr>
        <w:pStyle w:val="ListParagraph"/>
        <w:widowControl/>
        <w:numPr>
          <w:ilvl w:val="0"/>
          <w:numId w:val="28"/>
        </w:numPr>
        <w:suppressAutoHyphens/>
        <w:autoSpaceDE/>
        <w:autoSpaceDN/>
        <w:rPr>
          <w:rFonts w:cs="Arial"/>
          <w:sz w:val="24"/>
          <w:szCs w:val="24"/>
        </w:rPr>
      </w:pPr>
      <w:hyperlink r:id="rId23">
        <w:r w:rsidRPr="0013484F">
          <w:rPr>
            <w:rStyle w:val="Hyperlink"/>
            <w:rFonts w:cs="Arial"/>
            <w:sz w:val="24"/>
            <w:szCs w:val="24"/>
          </w:rPr>
          <w:t>Decreto 5/2015, 30 enero, que modifica el Decreto 36/2009, 31 marzo (BOC 68, 8.4.2009), por el que se establece el régimen general de subvenciones de la Comunidad Autónoma de Canarias</w:t>
        </w:r>
      </w:hyperlink>
    </w:p>
    <w:p w14:paraId="214F5E25" w14:textId="337170BE" w:rsidR="00D65A39" w:rsidRPr="0013484F" w:rsidRDefault="00D65A39" w:rsidP="00D65A39">
      <w:pPr>
        <w:pStyle w:val="ListParagraph"/>
        <w:widowControl/>
        <w:numPr>
          <w:ilvl w:val="0"/>
          <w:numId w:val="28"/>
        </w:numPr>
        <w:suppressAutoHyphens/>
        <w:autoSpaceDE/>
        <w:autoSpaceDN/>
        <w:rPr>
          <w:rFonts w:cs="Arial"/>
          <w:sz w:val="24"/>
          <w:szCs w:val="24"/>
        </w:rPr>
      </w:pPr>
      <w:hyperlink r:id="rId24">
        <w:r w:rsidRPr="0013484F">
          <w:rPr>
            <w:rStyle w:val="Hyperlink"/>
            <w:rFonts w:cs="Arial"/>
            <w:sz w:val="24"/>
            <w:szCs w:val="24"/>
          </w:rPr>
          <w:t xml:space="preserve">Ordenanza General de Subvenciones del </w:t>
        </w:r>
        <w:r w:rsidR="0035243C">
          <w:rPr>
            <w:rStyle w:val="Hyperlink"/>
            <w:rFonts w:cs="Arial"/>
            <w:sz w:val="24"/>
            <w:szCs w:val="24"/>
          </w:rPr>
          <w:t>Excmo</w:t>
        </w:r>
        <w:r w:rsidRPr="0013484F">
          <w:rPr>
            <w:rStyle w:val="Hyperlink"/>
            <w:rFonts w:cs="Arial"/>
            <w:sz w:val="24"/>
            <w:szCs w:val="24"/>
          </w:rPr>
          <w:t xml:space="preserve">. Cabildo Insular de </w:t>
        </w:r>
        <w:r w:rsidR="007315F7">
          <w:rPr>
            <w:rStyle w:val="Hyperlink"/>
            <w:rFonts w:cs="Arial"/>
            <w:sz w:val="24"/>
            <w:szCs w:val="24"/>
          </w:rPr>
          <w:t>Fuerteventura</w:t>
        </w:r>
      </w:hyperlink>
    </w:p>
    <w:p w14:paraId="7CDB8655" w14:textId="77777777" w:rsidR="00D65A39" w:rsidRPr="0013484F" w:rsidRDefault="00D65A39" w:rsidP="00D65A39">
      <w:pPr>
        <w:pStyle w:val="ListParagraph"/>
        <w:widowControl/>
        <w:numPr>
          <w:ilvl w:val="0"/>
          <w:numId w:val="28"/>
        </w:numPr>
        <w:suppressAutoHyphens/>
        <w:autoSpaceDE/>
        <w:autoSpaceDN/>
        <w:rPr>
          <w:rFonts w:cs="Arial"/>
          <w:sz w:val="24"/>
          <w:szCs w:val="24"/>
        </w:rPr>
      </w:pPr>
      <w:hyperlink r:id="rId25">
        <w:r w:rsidRPr="0013484F">
          <w:rPr>
            <w:rStyle w:val="Hyperlink"/>
            <w:rFonts w:cs="Arial"/>
            <w:sz w:val="24"/>
            <w:szCs w:val="24"/>
          </w:rPr>
          <w:t>Ley 16/2019, de 2 de mayo, de Servicios Sociales de Canarias</w:t>
        </w:r>
      </w:hyperlink>
    </w:p>
    <w:p w14:paraId="0CBD635E" w14:textId="77777777" w:rsidR="00D65A39" w:rsidRPr="0013484F" w:rsidRDefault="00D65A39" w:rsidP="00D65A39">
      <w:pPr>
        <w:pStyle w:val="ListParagraph"/>
        <w:widowControl/>
        <w:numPr>
          <w:ilvl w:val="0"/>
          <w:numId w:val="28"/>
        </w:numPr>
        <w:suppressAutoHyphens/>
        <w:autoSpaceDE/>
        <w:autoSpaceDN/>
        <w:rPr>
          <w:rFonts w:cs="Arial"/>
          <w:sz w:val="24"/>
          <w:szCs w:val="24"/>
        </w:rPr>
      </w:pPr>
      <w:hyperlink r:id="rId26">
        <w:r w:rsidRPr="0013484F">
          <w:rPr>
            <w:rStyle w:val="Hyperlink"/>
            <w:rFonts w:cs="Arial"/>
            <w:sz w:val="24"/>
            <w:szCs w:val="24"/>
          </w:rPr>
          <w:t>DECRETO 144/2021, de 29 de diciembre, por el que se aprueba el Reglamento del concierto social en el ámbito de los servicios sociales de la Comunidad Autónoma de Canarias</w:t>
        </w:r>
      </w:hyperlink>
    </w:p>
    <w:p w14:paraId="4182CF25" w14:textId="77777777" w:rsidR="00D65A39" w:rsidRPr="0013484F" w:rsidRDefault="00D65A39" w:rsidP="009E60E7">
      <w:pPr>
        <w:pStyle w:val="Heading2"/>
        <w:tabs>
          <w:tab w:val="left" w:pos="1994"/>
        </w:tabs>
        <w:spacing w:before="101"/>
        <w:ind w:left="283" w:right="283" w:firstLine="0"/>
        <w:rPr>
          <w:sz w:val="24"/>
          <w:szCs w:val="24"/>
        </w:rPr>
      </w:pPr>
    </w:p>
    <w:p w14:paraId="6727D9D3" w14:textId="77777777" w:rsidR="00F75D74" w:rsidRPr="0013484F" w:rsidRDefault="00F75D74" w:rsidP="009E60E7">
      <w:pPr>
        <w:pStyle w:val="Heading2"/>
        <w:tabs>
          <w:tab w:val="left" w:pos="1994"/>
        </w:tabs>
        <w:spacing w:before="101"/>
        <w:ind w:left="283" w:right="283" w:firstLine="0"/>
        <w:rPr>
          <w:sz w:val="24"/>
          <w:szCs w:val="24"/>
        </w:rPr>
      </w:pPr>
    </w:p>
    <w:p w14:paraId="668F8E6F" w14:textId="58DC5248" w:rsidR="008F1001" w:rsidRDefault="008F1001" w:rsidP="00326F7D">
      <w:pPr>
        <w:pStyle w:val="Heading2"/>
        <w:tabs>
          <w:tab w:val="left" w:pos="1994"/>
        </w:tabs>
        <w:spacing w:before="101"/>
        <w:ind w:left="567" w:right="-1" w:hanging="567"/>
        <w:jc w:val="center"/>
        <w:rPr>
          <w:color w:val="00B050"/>
          <w:sz w:val="32"/>
          <w:szCs w:val="32"/>
        </w:rPr>
      </w:pPr>
      <w:r w:rsidRPr="00153BE3">
        <w:rPr>
          <w:color w:val="00B050"/>
          <w:sz w:val="32"/>
          <w:szCs w:val="32"/>
        </w:rPr>
        <w:t>2.</w:t>
      </w:r>
      <w:r w:rsidR="00294A53">
        <w:rPr>
          <w:color w:val="00B050"/>
          <w:sz w:val="32"/>
          <w:szCs w:val="32"/>
        </w:rPr>
        <w:t>4</w:t>
      </w:r>
      <w:r w:rsidRPr="00153BE3">
        <w:rPr>
          <w:color w:val="00B050"/>
          <w:sz w:val="32"/>
          <w:szCs w:val="32"/>
        </w:rPr>
        <w:t xml:space="preserve"> RÉGIMEN JURÍDICO </w:t>
      </w:r>
      <w:r w:rsidR="0066180A">
        <w:rPr>
          <w:color w:val="00B050"/>
          <w:sz w:val="32"/>
          <w:szCs w:val="32"/>
        </w:rPr>
        <w:t>DE APLICACIÓN A LA ACTIVIDAD PROPIA DE LA ASOCIACIÓN</w:t>
      </w:r>
    </w:p>
    <w:p w14:paraId="6F7CEDB5" w14:textId="77777777" w:rsidR="00294A53" w:rsidRPr="00294A53" w:rsidRDefault="00294A53" w:rsidP="0013484F">
      <w:pPr>
        <w:pStyle w:val="ListParagraph"/>
        <w:tabs>
          <w:tab w:val="left" w:pos="2204"/>
        </w:tabs>
        <w:ind w:left="0" w:firstLine="0"/>
        <w:rPr>
          <w:sz w:val="28"/>
          <w:szCs w:val="28"/>
        </w:rPr>
      </w:pPr>
    </w:p>
    <w:p w14:paraId="26B82E2B" w14:textId="2E38959E" w:rsidR="00294A53" w:rsidRPr="001D2CF5" w:rsidRDefault="001D2CF5" w:rsidP="001D2CF5">
      <w:pPr>
        <w:ind w:left="993" w:hanging="284"/>
        <w:jc w:val="both"/>
        <w:rPr>
          <w:rFonts w:ascii="Cambria" w:hAnsi="Cambria"/>
          <w:b/>
          <w:bCs/>
          <w:color w:val="00B050"/>
          <w:sz w:val="28"/>
          <w:szCs w:val="28"/>
        </w:rPr>
      </w:pPr>
      <w:r w:rsidRPr="001D2CF5">
        <w:rPr>
          <w:rFonts w:ascii="Cambria" w:hAnsi="Cambria"/>
          <w:b/>
          <w:bCs/>
          <w:color w:val="00B050"/>
          <w:sz w:val="28"/>
          <w:szCs w:val="28"/>
        </w:rPr>
        <w:t xml:space="preserve">2.4.1. </w:t>
      </w:r>
      <w:r w:rsidR="00294A53" w:rsidRPr="001D2CF5">
        <w:rPr>
          <w:rFonts w:ascii="Cambria" w:hAnsi="Cambria"/>
          <w:b/>
          <w:bCs/>
          <w:color w:val="00B050"/>
          <w:sz w:val="28"/>
          <w:szCs w:val="28"/>
        </w:rPr>
        <w:t>Protección de datos personales.</w:t>
      </w:r>
    </w:p>
    <w:p w14:paraId="2ECE4001" w14:textId="77777777" w:rsidR="00A24974" w:rsidRDefault="00A24974" w:rsidP="0013484F">
      <w:pPr>
        <w:pStyle w:val="Heading2"/>
        <w:tabs>
          <w:tab w:val="left" w:pos="1994"/>
        </w:tabs>
        <w:ind w:left="720" w:right="283" w:firstLine="0"/>
        <w:jc w:val="both"/>
        <w:rPr>
          <w:sz w:val="24"/>
          <w:szCs w:val="24"/>
        </w:rPr>
      </w:pPr>
    </w:p>
    <w:p w14:paraId="6B6DC55E" w14:textId="38765601" w:rsidR="009102AF" w:rsidRDefault="009102AF" w:rsidP="001D2CF5">
      <w:pPr>
        <w:pStyle w:val="Heading2"/>
        <w:tabs>
          <w:tab w:val="left" w:pos="1994"/>
        </w:tabs>
        <w:ind w:left="1560" w:right="283" w:firstLine="0"/>
        <w:jc w:val="both"/>
        <w:rPr>
          <w:sz w:val="24"/>
          <w:szCs w:val="24"/>
        </w:rPr>
      </w:pPr>
      <w:r w:rsidRPr="009E60E7">
        <w:rPr>
          <w:sz w:val="24"/>
          <w:szCs w:val="24"/>
        </w:rPr>
        <w:t xml:space="preserve">Legislación </w:t>
      </w:r>
      <w:r>
        <w:rPr>
          <w:sz w:val="24"/>
          <w:szCs w:val="24"/>
        </w:rPr>
        <w:t>Estatal</w:t>
      </w:r>
      <w:r w:rsidRPr="009E60E7">
        <w:rPr>
          <w:sz w:val="24"/>
          <w:szCs w:val="24"/>
        </w:rPr>
        <w:t xml:space="preserve">: </w:t>
      </w:r>
    </w:p>
    <w:p w14:paraId="6D398E79" w14:textId="77777777" w:rsidR="009102AF" w:rsidRPr="0013484F" w:rsidRDefault="009102AF" w:rsidP="0013484F">
      <w:pPr>
        <w:pStyle w:val="Heading2"/>
        <w:tabs>
          <w:tab w:val="left" w:pos="1994"/>
        </w:tabs>
        <w:ind w:left="283" w:right="283" w:firstLine="0"/>
        <w:rPr>
          <w:sz w:val="24"/>
          <w:szCs w:val="24"/>
        </w:rPr>
      </w:pPr>
    </w:p>
    <w:p w14:paraId="3C3EEB3D" w14:textId="77777777" w:rsidR="0013484F" w:rsidRPr="0013484F" w:rsidRDefault="0013484F" w:rsidP="004A1FDA">
      <w:pPr>
        <w:pStyle w:val="ListParagraph"/>
        <w:widowControl/>
        <w:numPr>
          <w:ilvl w:val="1"/>
          <w:numId w:val="5"/>
        </w:numPr>
        <w:suppressAutoHyphens/>
        <w:autoSpaceDE/>
        <w:autoSpaceDN/>
        <w:ind w:left="1843" w:hanging="283"/>
        <w:rPr>
          <w:rFonts w:cs="Arial"/>
          <w:b/>
          <w:bCs/>
          <w:sz w:val="24"/>
          <w:szCs w:val="24"/>
        </w:rPr>
      </w:pPr>
      <w:hyperlink r:id="rId27">
        <w:r w:rsidRPr="0013484F">
          <w:rPr>
            <w:rStyle w:val="Hyperlink"/>
            <w:rFonts w:cs="Arial"/>
            <w:sz w:val="24"/>
            <w:szCs w:val="24"/>
          </w:rPr>
          <w:t>Ley Orgánica 1/1982, de 5 de mayo, de protección civil del derecho al honor, a la intimidad personal y familiar y a la propia imagen</w:t>
        </w:r>
      </w:hyperlink>
    </w:p>
    <w:p w14:paraId="54D362FE" w14:textId="77777777" w:rsidR="0013484F" w:rsidRPr="0013484F" w:rsidRDefault="0013484F" w:rsidP="004A1FDA">
      <w:pPr>
        <w:pStyle w:val="ListParagraph"/>
        <w:widowControl/>
        <w:numPr>
          <w:ilvl w:val="1"/>
          <w:numId w:val="5"/>
        </w:numPr>
        <w:suppressAutoHyphens/>
        <w:autoSpaceDE/>
        <w:autoSpaceDN/>
        <w:ind w:left="1843" w:hanging="283"/>
        <w:rPr>
          <w:rFonts w:cs="Arial"/>
          <w:sz w:val="24"/>
          <w:szCs w:val="24"/>
        </w:rPr>
      </w:pPr>
      <w:hyperlink r:id="rId28">
        <w:r w:rsidRPr="0013484F">
          <w:rPr>
            <w:rStyle w:val="Hyperlink"/>
            <w:rFonts w:cs="Arial"/>
            <w:sz w:val="24"/>
            <w:szCs w:val="24"/>
          </w:rPr>
          <w:t>Reglamento (UE) 2016/679 del Parlamento Europeo y del Consejo de Europa de 27 de abril de 2016 relativo a la protección de personas físicas en lo que respecta al tratamiento de datos personales y la libre circulación de estos datos y por el que se Deroga la Directiva 95/46/CE Reglamento de Protección de Datos</w:t>
        </w:r>
      </w:hyperlink>
    </w:p>
    <w:p w14:paraId="4C899053" w14:textId="77777777" w:rsidR="0013484F" w:rsidRPr="0013484F" w:rsidRDefault="0013484F" w:rsidP="004A1FDA">
      <w:pPr>
        <w:pStyle w:val="ListParagraph"/>
        <w:widowControl/>
        <w:numPr>
          <w:ilvl w:val="1"/>
          <w:numId w:val="5"/>
        </w:numPr>
        <w:suppressAutoHyphens/>
        <w:autoSpaceDE/>
        <w:autoSpaceDN/>
        <w:ind w:left="1843" w:hanging="283"/>
        <w:rPr>
          <w:rFonts w:cs="Arial"/>
          <w:sz w:val="24"/>
          <w:szCs w:val="24"/>
        </w:rPr>
      </w:pPr>
      <w:hyperlink r:id="rId29">
        <w:r w:rsidRPr="0013484F">
          <w:rPr>
            <w:rStyle w:val="Hyperlink"/>
            <w:rFonts w:cs="Arial"/>
            <w:sz w:val="24"/>
            <w:szCs w:val="24"/>
          </w:rPr>
          <w:t>Ley Orgánica 3/2018, de 5 de diciembre, de Protección de Datos Personales y garantía de los derechos digitales</w:t>
        </w:r>
      </w:hyperlink>
    </w:p>
    <w:p w14:paraId="4B741263" w14:textId="77777777" w:rsidR="008F1001" w:rsidRPr="001D2CF5" w:rsidRDefault="008F1001" w:rsidP="001D2CF5">
      <w:pPr>
        <w:pStyle w:val="Heading2"/>
        <w:tabs>
          <w:tab w:val="left" w:pos="1994"/>
        </w:tabs>
        <w:spacing w:before="101"/>
        <w:ind w:left="1560" w:right="283" w:hanging="851"/>
        <w:jc w:val="both"/>
        <w:rPr>
          <w:color w:val="00B050"/>
          <w:sz w:val="32"/>
          <w:szCs w:val="32"/>
        </w:rPr>
      </w:pPr>
    </w:p>
    <w:p w14:paraId="1A4C87C0" w14:textId="77532792" w:rsidR="00A24974" w:rsidRPr="001D2CF5" w:rsidRDefault="001D2CF5" w:rsidP="001D2CF5">
      <w:pPr>
        <w:tabs>
          <w:tab w:val="left" w:pos="2204"/>
        </w:tabs>
        <w:ind w:left="1560" w:hanging="851"/>
        <w:rPr>
          <w:rFonts w:ascii="Cambria" w:hAnsi="Cambria"/>
          <w:b/>
          <w:bCs/>
          <w:color w:val="00B050"/>
          <w:sz w:val="28"/>
          <w:szCs w:val="28"/>
        </w:rPr>
      </w:pPr>
      <w:r w:rsidRPr="001D2CF5">
        <w:rPr>
          <w:rFonts w:ascii="Cambria" w:hAnsi="Cambria"/>
          <w:b/>
          <w:bCs/>
          <w:color w:val="00B050"/>
          <w:sz w:val="28"/>
          <w:szCs w:val="28"/>
        </w:rPr>
        <w:t xml:space="preserve">2.4.2. </w:t>
      </w:r>
      <w:r w:rsidR="00A24974" w:rsidRPr="001D2CF5">
        <w:rPr>
          <w:rFonts w:ascii="Cambria" w:hAnsi="Cambria"/>
          <w:b/>
          <w:bCs/>
          <w:color w:val="00B050"/>
          <w:sz w:val="28"/>
          <w:szCs w:val="28"/>
        </w:rPr>
        <w:t>Discapacidad y Dependencia.</w:t>
      </w:r>
    </w:p>
    <w:p w14:paraId="1D15B515" w14:textId="77777777" w:rsidR="00A24974" w:rsidRPr="001D2CF5" w:rsidRDefault="00A24974" w:rsidP="001D2CF5">
      <w:pPr>
        <w:pStyle w:val="Heading2"/>
        <w:tabs>
          <w:tab w:val="left" w:pos="1994"/>
        </w:tabs>
        <w:spacing w:before="101"/>
        <w:ind w:left="1560" w:right="283" w:hanging="851"/>
        <w:jc w:val="both"/>
        <w:rPr>
          <w:sz w:val="24"/>
          <w:szCs w:val="24"/>
        </w:rPr>
      </w:pPr>
    </w:p>
    <w:p w14:paraId="5D1B88CC" w14:textId="397A1F76" w:rsidR="00A24974" w:rsidRDefault="00A24974" w:rsidP="001D2CF5">
      <w:pPr>
        <w:pStyle w:val="Heading2"/>
        <w:tabs>
          <w:tab w:val="left" w:pos="1994"/>
        </w:tabs>
        <w:spacing w:before="101"/>
        <w:ind w:left="720" w:right="283" w:firstLine="698"/>
        <w:jc w:val="both"/>
        <w:rPr>
          <w:sz w:val="24"/>
          <w:szCs w:val="24"/>
        </w:rPr>
      </w:pPr>
      <w:r w:rsidRPr="009E60E7">
        <w:rPr>
          <w:sz w:val="24"/>
          <w:szCs w:val="24"/>
        </w:rPr>
        <w:t xml:space="preserve">Legislación </w:t>
      </w:r>
      <w:r>
        <w:rPr>
          <w:sz w:val="24"/>
          <w:szCs w:val="24"/>
        </w:rPr>
        <w:t>Estatal</w:t>
      </w:r>
      <w:r w:rsidRPr="009E60E7">
        <w:rPr>
          <w:sz w:val="24"/>
          <w:szCs w:val="24"/>
        </w:rPr>
        <w:t xml:space="preserve">: </w:t>
      </w:r>
    </w:p>
    <w:p w14:paraId="045BD7D9" w14:textId="77777777" w:rsidR="00A24974" w:rsidRDefault="00A24974" w:rsidP="00A24974">
      <w:pPr>
        <w:pStyle w:val="Heading2"/>
        <w:tabs>
          <w:tab w:val="left" w:pos="1994"/>
        </w:tabs>
        <w:spacing w:before="101"/>
        <w:ind w:left="283" w:right="283" w:firstLine="0"/>
        <w:rPr>
          <w:sz w:val="24"/>
          <w:szCs w:val="24"/>
        </w:rPr>
      </w:pPr>
    </w:p>
    <w:p w14:paraId="05EA2834" w14:textId="77777777" w:rsidR="00251D8B" w:rsidRPr="00137423" w:rsidRDefault="00251D8B" w:rsidP="004A1FDA">
      <w:pPr>
        <w:pStyle w:val="ListParagraph"/>
        <w:widowControl/>
        <w:numPr>
          <w:ilvl w:val="1"/>
          <w:numId w:val="2"/>
        </w:numPr>
        <w:suppressAutoHyphens/>
        <w:autoSpaceDE/>
        <w:autoSpaceDN/>
        <w:ind w:left="1843" w:hanging="283"/>
        <w:rPr>
          <w:rFonts w:cs="Arial"/>
          <w:sz w:val="24"/>
          <w:szCs w:val="24"/>
        </w:rPr>
      </w:pPr>
      <w:hyperlink r:id="rId30" w:tgtFrame="_blank">
        <w:r w:rsidRPr="00137423">
          <w:rPr>
            <w:rStyle w:val="Hyperlink"/>
            <w:rFonts w:cs="Arial"/>
            <w:sz w:val="24"/>
            <w:szCs w:val="24"/>
          </w:rPr>
          <w:t>Ley 39/2006, de 14 de diciembre, de Promoción de la Autonomía Personal y Atención a las personas en situación de dependencia</w:t>
        </w:r>
      </w:hyperlink>
    </w:p>
    <w:p w14:paraId="0314FDFA" w14:textId="77777777" w:rsidR="00251D8B" w:rsidRPr="00137423" w:rsidRDefault="00251D8B" w:rsidP="004A1FDA">
      <w:pPr>
        <w:pStyle w:val="ListParagraph"/>
        <w:widowControl/>
        <w:numPr>
          <w:ilvl w:val="1"/>
          <w:numId w:val="2"/>
        </w:numPr>
        <w:suppressAutoHyphens/>
        <w:autoSpaceDE/>
        <w:autoSpaceDN/>
        <w:ind w:left="1843" w:hanging="283"/>
        <w:rPr>
          <w:rFonts w:cs="Arial"/>
          <w:sz w:val="24"/>
          <w:szCs w:val="24"/>
        </w:rPr>
      </w:pPr>
      <w:hyperlink r:id="rId31" w:tgtFrame="_blank">
        <w:r w:rsidRPr="00137423">
          <w:rPr>
            <w:rStyle w:val="Hyperlink"/>
            <w:rFonts w:cs="Arial"/>
            <w:sz w:val="24"/>
            <w:szCs w:val="24"/>
          </w:rPr>
          <w:t>Real Decreto Legislativo 1/2013, de 29 de noviembre, por el que se aprueba el Texto Refundido de la Ley General de derechos de las personas con discapacidad y de su inclusión social</w:t>
        </w:r>
      </w:hyperlink>
    </w:p>
    <w:p w14:paraId="5760244E" w14:textId="77777777" w:rsidR="00251D8B" w:rsidRPr="00137423" w:rsidRDefault="00251D8B" w:rsidP="004A1FDA">
      <w:pPr>
        <w:pStyle w:val="ListParagraph"/>
        <w:widowControl/>
        <w:numPr>
          <w:ilvl w:val="1"/>
          <w:numId w:val="2"/>
        </w:numPr>
        <w:suppressAutoHyphens/>
        <w:autoSpaceDE/>
        <w:autoSpaceDN/>
        <w:ind w:left="1843" w:hanging="283"/>
        <w:rPr>
          <w:rFonts w:cs="Arial"/>
          <w:sz w:val="24"/>
          <w:szCs w:val="24"/>
        </w:rPr>
      </w:pPr>
      <w:hyperlink r:id="rId32" w:tgtFrame="_blank">
        <w:r w:rsidRPr="00137423">
          <w:rPr>
            <w:rStyle w:val="Hyperlink"/>
            <w:rFonts w:cs="Arial"/>
            <w:sz w:val="24"/>
            <w:szCs w:val="24"/>
          </w:rPr>
          <w:t>Ley 8/2021, de 2 de junio, por la que se reforma la legislación civil y procesal para el apoyo a las personas con discapacidad en el ejercicio de su capacidad jurídica</w:t>
        </w:r>
      </w:hyperlink>
    </w:p>
    <w:p w14:paraId="1E5D9EEE" w14:textId="77777777" w:rsidR="00251D8B" w:rsidRPr="00137423" w:rsidRDefault="00251D8B" w:rsidP="004A1FDA">
      <w:pPr>
        <w:pStyle w:val="ListParagraph"/>
        <w:widowControl/>
        <w:numPr>
          <w:ilvl w:val="1"/>
          <w:numId w:val="2"/>
        </w:numPr>
        <w:suppressAutoHyphens/>
        <w:autoSpaceDE/>
        <w:autoSpaceDN/>
        <w:ind w:left="1843" w:hanging="283"/>
        <w:rPr>
          <w:rFonts w:cs="Arial"/>
          <w:sz w:val="24"/>
          <w:szCs w:val="24"/>
        </w:rPr>
      </w:pPr>
      <w:hyperlink r:id="rId33" w:tgtFrame="_blank">
        <w:r w:rsidRPr="00137423">
          <w:rPr>
            <w:rStyle w:val="Hyperlink"/>
            <w:rFonts w:cs="Arial"/>
            <w:sz w:val="24"/>
            <w:szCs w:val="24"/>
          </w:rPr>
          <w:t>Convención Internacional de Naciones Unidas sobre los Derechos de las Personas con Discapacidad</w:t>
        </w:r>
      </w:hyperlink>
    </w:p>
    <w:p w14:paraId="08A6CBBC" w14:textId="77777777" w:rsidR="00251D8B" w:rsidRPr="00137423" w:rsidRDefault="00251D8B" w:rsidP="004A1FDA">
      <w:pPr>
        <w:pStyle w:val="ListParagraph"/>
        <w:widowControl/>
        <w:numPr>
          <w:ilvl w:val="1"/>
          <w:numId w:val="2"/>
        </w:numPr>
        <w:suppressAutoHyphens/>
        <w:autoSpaceDE/>
        <w:autoSpaceDN/>
        <w:ind w:left="1843" w:hanging="283"/>
        <w:rPr>
          <w:rFonts w:cs="Arial"/>
          <w:sz w:val="24"/>
          <w:szCs w:val="24"/>
        </w:rPr>
      </w:pPr>
      <w:hyperlink r:id="rId34">
        <w:r w:rsidRPr="00137423">
          <w:rPr>
            <w:rStyle w:val="Hyperlink"/>
            <w:rFonts w:cs="Arial"/>
            <w:sz w:val="24"/>
            <w:szCs w:val="24"/>
          </w:rPr>
          <w:t>Ley 26/2011, de 1 de agosto, de adaptación normativa a la Convención Internacional sobre los Derechos de las Personas con Discapacidad</w:t>
        </w:r>
      </w:hyperlink>
    </w:p>
    <w:p w14:paraId="6B5927FA" w14:textId="77777777" w:rsidR="00127DC2" w:rsidRPr="00137423" w:rsidRDefault="00127DC2" w:rsidP="004A1FDA">
      <w:pPr>
        <w:pStyle w:val="ListParagraph"/>
        <w:widowControl/>
        <w:numPr>
          <w:ilvl w:val="1"/>
          <w:numId w:val="2"/>
        </w:numPr>
        <w:suppressAutoHyphens/>
        <w:autoSpaceDE/>
        <w:autoSpaceDN/>
        <w:ind w:left="1843" w:hanging="283"/>
        <w:rPr>
          <w:rFonts w:cs="Arial"/>
          <w:sz w:val="24"/>
          <w:szCs w:val="24"/>
        </w:rPr>
      </w:pPr>
      <w:hyperlink r:id="rId35">
        <w:r w:rsidRPr="00137423">
          <w:rPr>
            <w:rStyle w:val="Hyperlink"/>
            <w:rFonts w:cs="Arial"/>
            <w:sz w:val="24"/>
            <w:szCs w:val="24"/>
          </w:rPr>
          <w:t>Ley 8/1995, de 6 de abril, de Accesibilidad y Supresión de Barreras Físicas y de la Comunicación</w:t>
        </w:r>
      </w:hyperlink>
    </w:p>
    <w:p w14:paraId="565F82ED" w14:textId="77777777" w:rsidR="00127DC2" w:rsidRPr="00137423" w:rsidRDefault="00127DC2" w:rsidP="004A1FDA">
      <w:pPr>
        <w:pStyle w:val="ListParagraph"/>
        <w:widowControl/>
        <w:numPr>
          <w:ilvl w:val="1"/>
          <w:numId w:val="2"/>
        </w:numPr>
        <w:suppressAutoHyphens/>
        <w:autoSpaceDE/>
        <w:autoSpaceDN/>
        <w:ind w:left="1843" w:hanging="283"/>
        <w:rPr>
          <w:rFonts w:cs="Arial"/>
          <w:sz w:val="24"/>
          <w:szCs w:val="24"/>
        </w:rPr>
      </w:pPr>
      <w:hyperlink r:id="rId36">
        <w:r w:rsidRPr="00137423">
          <w:rPr>
            <w:rStyle w:val="Hyperlink"/>
            <w:rFonts w:cs="Arial"/>
            <w:sz w:val="24"/>
            <w:szCs w:val="24"/>
          </w:rPr>
          <w:t>Decreto 227/1997, 18 de septiembre, por el que se aprueba el Reglamento de la Ley 8/1995, 6 abril (BOC 50M 24.5.95, BOE 122, 23.5.95), de accesibilidad y supresión de barreras físicas y de la comunicación</w:t>
        </w:r>
      </w:hyperlink>
    </w:p>
    <w:p w14:paraId="1BCF9740" w14:textId="77777777" w:rsidR="00251D8B" w:rsidRPr="00F75D74" w:rsidRDefault="00251D8B" w:rsidP="00A24974">
      <w:pPr>
        <w:pStyle w:val="Heading2"/>
        <w:tabs>
          <w:tab w:val="left" w:pos="1994"/>
        </w:tabs>
        <w:spacing w:before="101"/>
        <w:ind w:left="283" w:right="283" w:firstLine="0"/>
        <w:rPr>
          <w:sz w:val="24"/>
          <w:szCs w:val="24"/>
        </w:rPr>
      </w:pPr>
    </w:p>
    <w:p w14:paraId="52745C39" w14:textId="77777777" w:rsidR="00A24974" w:rsidRDefault="00A24974" w:rsidP="001D2CF5">
      <w:pPr>
        <w:pStyle w:val="Heading2"/>
        <w:tabs>
          <w:tab w:val="left" w:pos="1994"/>
        </w:tabs>
        <w:spacing w:before="101"/>
        <w:ind w:left="1276" w:right="283" w:firstLine="0"/>
        <w:jc w:val="both"/>
        <w:rPr>
          <w:sz w:val="24"/>
          <w:szCs w:val="24"/>
        </w:rPr>
      </w:pPr>
      <w:r w:rsidRPr="009E60E7">
        <w:rPr>
          <w:sz w:val="24"/>
          <w:szCs w:val="24"/>
        </w:rPr>
        <w:t xml:space="preserve">Legislación Autonómica: </w:t>
      </w:r>
    </w:p>
    <w:p w14:paraId="5502DFFB" w14:textId="77777777" w:rsidR="00A24974" w:rsidRPr="009102AF" w:rsidRDefault="00A24974" w:rsidP="00A24974">
      <w:pPr>
        <w:jc w:val="both"/>
        <w:rPr>
          <w:color w:val="00B050"/>
          <w:sz w:val="28"/>
          <w:szCs w:val="28"/>
        </w:rPr>
      </w:pPr>
    </w:p>
    <w:p w14:paraId="72953D08" w14:textId="77777777" w:rsidR="00251D8B" w:rsidRPr="00137423" w:rsidRDefault="00251D8B" w:rsidP="004A1FDA">
      <w:pPr>
        <w:pStyle w:val="ListParagraph"/>
        <w:widowControl/>
        <w:numPr>
          <w:ilvl w:val="1"/>
          <w:numId w:val="14"/>
        </w:numPr>
        <w:suppressAutoHyphens/>
        <w:autoSpaceDE/>
        <w:autoSpaceDN/>
        <w:ind w:left="1843" w:hanging="283"/>
        <w:rPr>
          <w:rFonts w:cs="Arial"/>
          <w:sz w:val="24"/>
          <w:szCs w:val="24"/>
        </w:rPr>
      </w:pPr>
      <w:hyperlink r:id="rId37">
        <w:r w:rsidRPr="00137423">
          <w:rPr>
            <w:rStyle w:val="Hyperlink"/>
            <w:rFonts w:cs="Arial"/>
            <w:sz w:val="24"/>
            <w:szCs w:val="24"/>
          </w:rPr>
          <w:t>Decreto 54/2008,  25 marzo, por el que se regula el procedimiento para el reconocimiento de la situación de dependencia y del derecho a las prestaciones del Sistema para la Autonomía y Atención a la Dependencia, establecido en la Ley 39/2006 14 de diciembre (BOE 299, 15.12.2006), de Promoción de la Autonomía y Atención a las personas en situación de dependencia</w:t>
        </w:r>
      </w:hyperlink>
    </w:p>
    <w:p w14:paraId="625360D4" w14:textId="77777777" w:rsidR="00251D8B" w:rsidRPr="00137423" w:rsidRDefault="00251D8B" w:rsidP="004A1FDA">
      <w:pPr>
        <w:pStyle w:val="ListParagraph"/>
        <w:widowControl/>
        <w:numPr>
          <w:ilvl w:val="1"/>
          <w:numId w:val="14"/>
        </w:numPr>
        <w:suppressAutoHyphens/>
        <w:autoSpaceDE/>
        <w:autoSpaceDN/>
        <w:ind w:left="1843" w:hanging="283"/>
        <w:rPr>
          <w:rFonts w:cs="Arial"/>
          <w:sz w:val="24"/>
          <w:szCs w:val="24"/>
        </w:rPr>
      </w:pPr>
      <w:hyperlink r:id="rId38">
        <w:r w:rsidRPr="00137423">
          <w:rPr>
            <w:rStyle w:val="Hyperlink"/>
            <w:rFonts w:cs="Arial"/>
            <w:sz w:val="24"/>
            <w:szCs w:val="24"/>
          </w:rPr>
          <w:t>Decreto 131/2011, 17 mayo, por el que se establecen las intensidades de protección de los servicios y los criterios para determinar las compatibilidades y las incompatibilidades entre las prestaciones de atención a la dependencia del Sistema para la Autonomía y Atención a la Dependencia en el ámbito de la Comunidad Autónoma de Canarias</w:t>
        </w:r>
      </w:hyperlink>
    </w:p>
    <w:p w14:paraId="492C78B4" w14:textId="77777777" w:rsidR="00251D8B" w:rsidRPr="001D2CF5" w:rsidRDefault="00251D8B" w:rsidP="004A1FDA">
      <w:pPr>
        <w:pStyle w:val="ListParagraph"/>
        <w:widowControl/>
        <w:numPr>
          <w:ilvl w:val="1"/>
          <w:numId w:val="14"/>
        </w:numPr>
        <w:suppressAutoHyphens/>
        <w:autoSpaceDE/>
        <w:autoSpaceDN/>
        <w:ind w:left="1843" w:hanging="283"/>
        <w:rPr>
          <w:rFonts w:cs="Arial"/>
          <w:sz w:val="24"/>
          <w:szCs w:val="24"/>
        </w:rPr>
      </w:pPr>
      <w:hyperlink r:id="rId39">
        <w:r w:rsidRPr="00137423">
          <w:rPr>
            <w:rStyle w:val="Hyperlink"/>
            <w:rFonts w:cs="Arial"/>
            <w:sz w:val="24"/>
            <w:szCs w:val="24"/>
          </w:rPr>
          <w:t>Decreto 93/2014, 19 septiembre, por el que se establecen los criterios para determinar la capacidad económica de la persona beneficiaria del Sistema para la Autonomía y Atención a la Dependencia y su participación económica en el coste de los servicios así como la determinación de la cuantía de las prestaciones económicas del sistema en la Comunidad Autónoma de Canarias</w:t>
        </w:r>
      </w:hyperlink>
    </w:p>
    <w:p w14:paraId="392AF216" w14:textId="77777777" w:rsidR="001D2CF5" w:rsidRPr="001D2CF5" w:rsidRDefault="001D2CF5" w:rsidP="001D2CF5">
      <w:pPr>
        <w:suppressAutoHyphens/>
        <w:rPr>
          <w:rFonts w:cs="Arial"/>
          <w:sz w:val="24"/>
          <w:szCs w:val="24"/>
        </w:rPr>
      </w:pPr>
    </w:p>
    <w:p w14:paraId="050099F5" w14:textId="1EA9F27A" w:rsidR="00A24974" w:rsidRPr="002B1057" w:rsidRDefault="001D2CF5" w:rsidP="001D2CF5">
      <w:pPr>
        <w:tabs>
          <w:tab w:val="left" w:pos="2204"/>
        </w:tabs>
        <w:ind w:left="1560" w:hanging="709"/>
        <w:rPr>
          <w:rFonts w:ascii="Cambria" w:hAnsi="Cambria"/>
          <w:b/>
          <w:bCs/>
          <w:color w:val="00B050"/>
          <w:sz w:val="28"/>
          <w:szCs w:val="28"/>
        </w:rPr>
      </w:pPr>
      <w:r w:rsidRPr="002B1057">
        <w:rPr>
          <w:rFonts w:ascii="Cambria" w:hAnsi="Cambria"/>
          <w:b/>
          <w:bCs/>
          <w:color w:val="00B050"/>
          <w:sz w:val="28"/>
          <w:szCs w:val="28"/>
        </w:rPr>
        <w:t xml:space="preserve">2.4.3. </w:t>
      </w:r>
      <w:r w:rsidR="00A24974" w:rsidRPr="002B1057">
        <w:rPr>
          <w:rFonts w:ascii="Cambria" w:hAnsi="Cambria"/>
          <w:b/>
          <w:bCs/>
          <w:color w:val="00B050"/>
          <w:sz w:val="28"/>
          <w:szCs w:val="28"/>
        </w:rPr>
        <w:t>Entidad Colaboradora en la prestación de Servicios Sociales.</w:t>
      </w:r>
    </w:p>
    <w:p w14:paraId="7FD0134A" w14:textId="77777777" w:rsidR="00A24974" w:rsidRDefault="00A24974" w:rsidP="00F648AF">
      <w:pPr>
        <w:pStyle w:val="Heading2"/>
        <w:tabs>
          <w:tab w:val="left" w:pos="1994"/>
        </w:tabs>
        <w:spacing w:before="101"/>
        <w:ind w:left="1560" w:right="283" w:firstLine="0"/>
        <w:jc w:val="both"/>
        <w:rPr>
          <w:sz w:val="24"/>
          <w:szCs w:val="24"/>
        </w:rPr>
      </w:pPr>
      <w:r w:rsidRPr="009E60E7">
        <w:rPr>
          <w:sz w:val="24"/>
          <w:szCs w:val="24"/>
        </w:rPr>
        <w:t xml:space="preserve">Legislación Autonómica: </w:t>
      </w:r>
    </w:p>
    <w:p w14:paraId="57416060" w14:textId="77777777" w:rsidR="00062205" w:rsidRDefault="00062205" w:rsidP="00F648AF">
      <w:pPr>
        <w:pStyle w:val="Heading2"/>
        <w:tabs>
          <w:tab w:val="left" w:pos="1994"/>
        </w:tabs>
        <w:spacing w:before="101"/>
        <w:ind w:left="1560" w:right="283" w:firstLine="0"/>
        <w:jc w:val="both"/>
        <w:rPr>
          <w:sz w:val="24"/>
          <w:szCs w:val="24"/>
        </w:rPr>
      </w:pPr>
    </w:p>
    <w:p w14:paraId="447D2A07" w14:textId="77777777" w:rsidR="00062205" w:rsidRPr="00062205" w:rsidRDefault="00062205" w:rsidP="00062205">
      <w:pPr>
        <w:pStyle w:val="NormalWeb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1843" w:right="-283" w:hanging="283"/>
        <w:jc w:val="both"/>
        <w:textAlignment w:val="baseline"/>
        <w:rPr>
          <w:rFonts w:ascii="Cambria" w:hAnsi="Cambria" w:cs="Arial"/>
        </w:rPr>
      </w:pPr>
      <w:hyperlink r:id="rId40" w:history="1">
        <w:r w:rsidRPr="00062205">
          <w:rPr>
            <w:rStyle w:val="Hyperlink"/>
            <w:rFonts w:ascii="Cambria" w:hAnsi="Cambria" w:cs="Arial"/>
          </w:rPr>
          <w:t>Ley 16/2.019, de 2 de mayo, de Servicios Sociales de Canarias</w:t>
        </w:r>
      </w:hyperlink>
      <w:r w:rsidRPr="00062205">
        <w:rPr>
          <w:rFonts w:ascii="Cambria" w:hAnsi="Cambria" w:cs="Arial"/>
        </w:rPr>
        <w:t xml:space="preserve"> </w:t>
      </w:r>
    </w:p>
    <w:p w14:paraId="765AF171" w14:textId="77777777" w:rsidR="001E0A72" w:rsidRPr="001E0A72" w:rsidRDefault="001E0A72" w:rsidP="004A1FDA">
      <w:pPr>
        <w:pStyle w:val="ListParagraph"/>
        <w:widowControl/>
        <w:numPr>
          <w:ilvl w:val="0"/>
          <w:numId w:val="16"/>
        </w:numPr>
        <w:suppressAutoHyphens/>
        <w:autoSpaceDE/>
        <w:autoSpaceDN/>
        <w:ind w:left="1843" w:hanging="283"/>
        <w:rPr>
          <w:rFonts w:cs="Arial"/>
          <w:sz w:val="24"/>
          <w:szCs w:val="24"/>
        </w:rPr>
      </w:pPr>
      <w:hyperlink r:id="rId41" w:tgtFrame="_blank">
        <w:r w:rsidRPr="001E0A72">
          <w:rPr>
            <w:rStyle w:val="Hyperlink"/>
            <w:rFonts w:cs="Arial"/>
            <w:sz w:val="24"/>
            <w:szCs w:val="24"/>
          </w:rPr>
          <w:t>Decreto 63/1986 de 4 de abril por el que se constituye y regula el Registro Regional de Entidades Colaboradoras en la prestación de Servicios Sociales</w:t>
        </w:r>
      </w:hyperlink>
    </w:p>
    <w:p w14:paraId="4FCE97A6" w14:textId="77777777" w:rsidR="00FD7544" w:rsidRDefault="00FD7544" w:rsidP="00A24974">
      <w:pPr>
        <w:pStyle w:val="Heading2"/>
        <w:tabs>
          <w:tab w:val="left" w:pos="1994"/>
        </w:tabs>
        <w:spacing w:before="101"/>
        <w:ind w:left="709" w:right="283" w:firstLine="0"/>
        <w:jc w:val="both"/>
        <w:rPr>
          <w:sz w:val="24"/>
          <w:szCs w:val="24"/>
        </w:rPr>
      </w:pPr>
    </w:p>
    <w:p w14:paraId="77539A7F" w14:textId="4CCD0265" w:rsidR="00153BE3" w:rsidRPr="00153BE3" w:rsidRDefault="009E60E7" w:rsidP="00326F7D">
      <w:pPr>
        <w:pStyle w:val="Heading2"/>
        <w:tabs>
          <w:tab w:val="left" w:pos="1994"/>
        </w:tabs>
        <w:spacing w:before="101"/>
        <w:ind w:left="567" w:right="283" w:hanging="567"/>
        <w:jc w:val="center"/>
        <w:rPr>
          <w:color w:val="00B050"/>
          <w:sz w:val="32"/>
          <w:szCs w:val="32"/>
        </w:rPr>
      </w:pPr>
      <w:r w:rsidRPr="00153BE3">
        <w:rPr>
          <w:color w:val="00B050"/>
          <w:sz w:val="32"/>
          <w:szCs w:val="32"/>
        </w:rPr>
        <w:t>2.</w:t>
      </w:r>
      <w:r w:rsidR="00906CC6">
        <w:rPr>
          <w:color w:val="00B050"/>
          <w:sz w:val="32"/>
          <w:szCs w:val="32"/>
        </w:rPr>
        <w:t>5</w:t>
      </w:r>
      <w:r w:rsidRPr="00153BE3">
        <w:rPr>
          <w:color w:val="00B050"/>
          <w:sz w:val="32"/>
          <w:szCs w:val="32"/>
        </w:rPr>
        <w:t xml:space="preserve"> RÉGIMEN JURÍDICO </w:t>
      </w:r>
      <w:r w:rsidR="00906CC6">
        <w:rPr>
          <w:color w:val="00B050"/>
          <w:sz w:val="32"/>
          <w:szCs w:val="32"/>
        </w:rPr>
        <w:t>DE APLICACIÓN A LA GESTIÓN INTERNA DE LA ASOCIACIÓN</w:t>
      </w:r>
    </w:p>
    <w:p w14:paraId="50DB8EA5" w14:textId="77777777" w:rsidR="00374644" w:rsidRPr="00374644" w:rsidRDefault="00374644" w:rsidP="00374644">
      <w:pPr>
        <w:pStyle w:val="ListParagraph"/>
        <w:tabs>
          <w:tab w:val="left" w:pos="2204"/>
        </w:tabs>
        <w:ind w:left="0" w:firstLine="0"/>
        <w:rPr>
          <w:sz w:val="28"/>
          <w:szCs w:val="28"/>
        </w:rPr>
      </w:pPr>
    </w:p>
    <w:p w14:paraId="11FC297C" w14:textId="198D9486" w:rsidR="00374644" w:rsidRPr="002B1057" w:rsidRDefault="004A1FDA" w:rsidP="00770173">
      <w:pPr>
        <w:tabs>
          <w:tab w:val="left" w:pos="2204"/>
        </w:tabs>
        <w:ind w:left="1560" w:hanging="851"/>
        <w:rPr>
          <w:rFonts w:ascii="Cambria" w:hAnsi="Cambria"/>
          <w:b/>
          <w:bCs/>
          <w:color w:val="00B050"/>
          <w:sz w:val="28"/>
          <w:szCs w:val="28"/>
        </w:rPr>
      </w:pPr>
      <w:r w:rsidRPr="002B1057">
        <w:rPr>
          <w:rFonts w:ascii="Cambria" w:hAnsi="Cambria"/>
          <w:b/>
          <w:bCs/>
          <w:color w:val="00B050"/>
          <w:sz w:val="28"/>
          <w:szCs w:val="28"/>
        </w:rPr>
        <w:t xml:space="preserve">2.5.1. </w:t>
      </w:r>
      <w:r w:rsidR="00374644" w:rsidRPr="002B1057">
        <w:rPr>
          <w:rFonts w:ascii="Cambria" w:hAnsi="Cambria"/>
          <w:b/>
          <w:bCs/>
          <w:color w:val="00B050"/>
          <w:sz w:val="28"/>
          <w:szCs w:val="28"/>
        </w:rPr>
        <w:t>Gestión del Voluntariado.</w:t>
      </w:r>
    </w:p>
    <w:p w14:paraId="3D52E8AE" w14:textId="77777777" w:rsidR="00ED46C5" w:rsidRDefault="00ED46C5" w:rsidP="00ED46C5">
      <w:pPr>
        <w:pStyle w:val="Heading2"/>
        <w:tabs>
          <w:tab w:val="left" w:pos="1994"/>
        </w:tabs>
        <w:spacing w:before="101"/>
        <w:ind w:left="1560" w:right="283" w:firstLine="0"/>
        <w:jc w:val="both"/>
        <w:rPr>
          <w:sz w:val="24"/>
          <w:szCs w:val="24"/>
        </w:rPr>
      </w:pPr>
      <w:r w:rsidRPr="009E60E7">
        <w:rPr>
          <w:sz w:val="24"/>
          <w:szCs w:val="24"/>
        </w:rPr>
        <w:t xml:space="preserve">Legislación </w:t>
      </w:r>
      <w:r>
        <w:rPr>
          <w:sz w:val="24"/>
          <w:szCs w:val="24"/>
        </w:rPr>
        <w:t>Estatal</w:t>
      </w:r>
      <w:r w:rsidRPr="009E60E7">
        <w:rPr>
          <w:sz w:val="24"/>
          <w:szCs w:val="24"/>
        </w:rPr>
        <w:t xml:space="preserve">: </w:t>
      </w:r>
    </w:p>
    <w:p w14:paraId="2AEAC300" w14:textId="77777777" w:rsidR="00306896" w:rsidRDefault="00306896" w:rsidP="00ED46C5">
      <w:pPr>
        <w:pStyle w:val="Heading2"/>
        <w:tabs>
          <w:tab w:val="left" w:pos="1994"/>
        </w:tabs>
        <w:spacing w:before="101"/>
        <w:ind w:left="1560" w:right="283" w:firstLine="0"/>
        <w:jc w:val="both"/>
        <w:rPr>
          <w:sz w:val="24"/>
          <w:szCs w:val="24"/>
        </w:rPr>
      </w:pPr>
    </w:p>
    <w:p w14:paraId="2E5C44F5" w14:textId="77777777" w:rsidR="00ED46C5" w:rsidRPr="00306896" w:rsidRDefault="00ED46C5" w:rsidP="00306896">
      <w:pPr>
        <w:pStyle w:val="ListParagraph"/>
        <w:widowControl/>
        <w:numPr>
          <w:ilvl w:val="0"/>
          <w:numId w:val="24"/>
        </w:numPr>
        <w:suppressAutoHyphens/>
        <w:autoSpaceDE/>
        <w:autoSpaceDN/>
        <w:ind w:left="1843" w:hanging="283"/>
        <w:rPr>
          <w:rFonts w:cs="Arial"/>
          <w:b/>
          <w:bCs/>
          <w:sz w:val="24"/>
          <w:szCs w:val="24"/>
        </w:rPr>
      </w:pPr>
      <w:hyperlink r:id="rId42" w:tgtFrame="_blank">
        <w:r w:rsidRPr="00306896">
          <w:rPr>
            <w:rStyle w:val="Hyperlink"/>
            <w:rFonts w:cs="Arial"/>
            <w:sz w:val="24"/>
            <w:szCs w:val="24"/>
          </w:rPr>
          <w:t>Ley 45/2015, de 14 de octubre, de Voluntariado</w:t>
        </w:r>
      </w:hyperlink>
    </w:p>
    <w:p w14:paraId="5D33E1CF" w14:textId="77777777" w:rsidR="00306896" w:rsidRDefault="00306896" w:rsidP="00306896">
      <w:pPr>
        <w:suppressAutoHyphens/>
        <w:rPr>
          <w:rFonts w:ascii="Arial" w:hAnsi="Arial" w:cs="Arial"/>
          <w:b/>
          <w:bCs/>
          <w:sz w:val="20"/>
          <w:szCs w:val="20"/>
        </w:rPr>
      </w:pPr>
    </w:p>
    <w:p w14:paraId="20DC9A03" w14:textId="77777777" w:rsidR="00306896" w:rsidRDefault="00306896" w:rsidP="00306896">
      <w:pPr>
        <w:pStyle w:val="Heading2"/>
        <w:tabs>
          <w:tab w:val="left" w:pos="1994"/>
        </w:tabs>
        <w:spacing w:before="101"/>
        <w:ind w:left="1560" w:right="283" w:firstLine="0"/>
        <w:jc w:val="both"/>
        <w:rPr>
          <w:sz w:val="24"/>
          <w:szCs w:val="24"/>
        </w:rPr>
      </w:pPr>
      <w:r w:rsidRPr="009E60E7">
        <w:rPr>
          <w:sz w:val="24"/>
          <w:szCs w:val="24"/>
        </w:rPr>
        <w:t xml:space="preserve">Legislación Autonómica: </w:t>
      </w:r>
    </w:p>
    <w:p w14:paraId="47211E6F" w14:textId="77777777" w:rsidR="00306896" w:rsidRPr="00306896" w:rsidRDefault="00306896" w:rsidP="00306896">
      <w:pPr>
        <w:suppressAutoHyphens/>
        <w:rPr>
          <w:rFonts w:ascii="Arial" w:hAnsi="Arial" w:cs="Arial"/>
          <w:b/>
          <w:bCs/>
          <w:sz w:val="20"/>
          <w:szCs w:val="20"/>
        </w:rPr>
      </w:pPr>
    </w:p>
    <w:p w14:paraId="24CE35C9" w14:textId="77777777" w:rsidR="00ED46C5" w:rsidRPr="00B5045F" w:rsidRDefault="00ED46C5" w:rsidP="00306896">
      <w:pPr>
        <w:pStyle w:val="ListParagraph"/>
        <w:widowControl/>
        <w:numPr>
          <w:ilvl w:val="0"/>
          <w:numId w:val="24"/>
        </w:numPr>
        <w:suppressAutoHyphens/>
        <w:autoSpaceDE/>
        <w:autoSpaceDN/>
        <w:ind w:left="1843" w:hanging="283"/>
        <w:rPr>
          <w:rFonts w:cs="Arial"/>
          <w:sz w:val="24"/>
          <w:szCs w:val="24"/>
        </w:rPr>
      </w:pPr>
      <w:hyperlink r:id="rId43" w:tgtFrame="_blank">
        <w:r w:rsidRPr="00306896">
          <w:rPr>
            <w:rStyle w:val="Hyperlink"/>
            <w:rFonts w:cs="Arial"/>
            <w:sz w:val="24"/>
            <w:szCs w:val="24"/>
          </w:rPr>
          <w:t>Ley 4/1998, de 15 de mayo, de Voluntariado de Canarias</w:t>
        </w:r>
      </w:hyperlink>
    </w:p>
    <w:p w14:paraId="5D02FAAE" w14:textId="77777777" w:rsidR="00B5045F" w:rsidRDefault="00B5045F" w:rsidP="00B5045F">
      <w:pPr>
        <w:suppressAutoHyphens/>
        <w:rPr>
          <w:rFonts w:cs="Arial"/>
          <w:sz w:val="24"/>
          <w:szCs w:val="24"/>
        </w:rPr>
      </w:pPr>
    </w:p>
    <w:p w14:paraId="4ED08123" w14:textId="536C4F84" w:rsidR="00A678D1" w:rsidRDefault="00A678D1" w:rsidP="00A678D1">
      <w:pPr>
        <w:tabs>
          <w:tab w:val="left" w:pos="2204"/>
        </w:tabs>
        <w:ind w:left="1560" w:hanging="851"/>
        <w:rPr>
          <w:b/>
          <w:bCs/>
          <w:color w:val="00B050"/>
          <w:sz w:val="28"/>
          <w:szCs w:val="28"/>
        </w:rPr>
      </w:pPr>
      <w:r>
        <w:rPr>
          <w:b/>
          <w:bCs/>
          <w:color w:val="00B050"/>
          <w:sz w:val="28"/>
          <w:szCs w:val="28"/>
        </w:rPr>
        <w:t>2.5.</w:t>
      </w:r>
      <w:r w:rsidR="00C42A2F">
        <w:rPr>
          <w:b/>
          <w:bCs/>
          <w:color w:val="00B050"/>
          <w:sz w:val="28"/>
          <w:szCs w:val="28"/>
        </w:rPr>
        <w:t>2</w:t>
      </w:r>
      <w:r>
        <w:rPr>
          <w:b/>
          <w:bCs/>
          <w:color w:val="00B050"/>
          <w:sz w:val="28"/>
          <w:szCs w:val="28"/>
        </w:rPr>
        <w:t xml:space="preserve">. </w:t>
      </w:r>
      <w:r w:rsidR="00C42A2F">
        <w:rPr>
          <w:b/>
          <w:bCs/>
          <w:color w:val="00B050"/>
          <w:sz w:val="28"/>
          <w:szCs w:val="28"/>
        </w:rPr>
        <w:t>Gestión de Personas Trabajadoras</w:t>
      </w:r>
      <w:r w:rsidRPr="004A1FDA">
        <w:rPr>
          <w:b/>
          <w:bCs/>
          <w:color w:val="00B050"/>
          <w:sz w:val="28"/>
          <w:szCs w:val="28"/>
        </w:rPr>
        <w:t>.</w:t>
      </w:r>
    </w:p>
    <w:p w14:paraId="2FF6F388" w14:textId="77777777" w:rsidR="00A678D1" w:rsidRDefault="00A678D1" w:rsidP="00A678D1">
      <w:pPr>
        <w:pStyle w:val="Heading2"/>
        <w:tabs>
          <w:tab w:val="left" w:pos="1994"/>
        </w:tabs>
        <w:spacing w:before="101"/>
        <w:ind w:left="1560" w:right="283" w:firstLine="0"/>
        <w:jc w:val="both"/>
        <w:rPr>
          <w:sz w:val="24"/>
          <w:szCs w:val="24"/>
        </w:rPr>
      </w:pPr>
      <w:r w:rsidRPr="009E60E7">
        <w:rPr>
          <w:sz w:val="24"/>
          <w:szCs w:val="24"/>
        </w:rPr>
        <w:t xml:space="preserve">Legislación </w:t>
      </w:r>
      <w:r>
        <w:rPr>
          <w:sz w:val="24"/>
          <w:szCs w:val="24"/>
        </w:rPr>
        <w:t>Estatal</w:t>
      </w:r>
      <w:r w:rsidRPr="009E60E7">
        <w:rPr>
          <w:sz w:val="24"/>
          <w:szCs w:val="24"/>
        </w:rPr>
        <w:t xml:space="preserve">: </w:t>
      </w:r>
    </w:p>
    <w:p w14:paraId="2FE97DC0" w14:textId="77777777" w:rsidR="00A678D1" w:rsidRDefault="00A678D1" w:rsidP="00A678D1">
      <w:pPr>
        <w:tabs>
          <w:tab w:val="left" w:pos="2204"/>
        </w:tabs>
        <w:ind w:left="1560" w:hanging="851"/>
        <w:rPr>
          <w:b/>
          <w:bCs/>
          <w:color w:val="00B050"/>
          <w:sz w:val="28"/>
          <w:szCs w:val="28"/>
        </w:rPr>
      </w:pPr>
    </w:p>
    <w:p w14:paraId="00A526B6" w14:textId="77777777" w:rsidR="003C17A2" w:rsidRPr="003C17A2" w:rsidRDefault="003C17A2" w:rsidP="003C17A2">
      <w:pPr>
        <w:pStyle w:val="ListParagraph"/>
        <w:widowControl/>
        <w:numPr>
          <w:ilvl w:val="1"/>
          <w:numId w:val="32"/>
        </w:numPr>
        <w:suppressAutoHyphens/>
        <w:autoSpaceDE/>
        <w:autoSpaceDN/>
        <w:ind w:left="1843" w:hanging="283"/>
        <w:jc w:val="both"/>
        <w:rPr>
          <w:rFonts w:cs="Arial"/>
          <w:b/>
          <w:bCs/>
          <w:sz w:val="24"/>
          <w:szCs w:val="24"/>
        </w:rPr>
      </w:pPr>
      <w:r w:rsidRPr="003C17A2">
        <w:rPr>
          <w:rFonts w:cs="Arial"/>
          <w:b/>
          <w:bCs/>
          <w:sz w:val="24"/>
          <w:szCs w:val="24"/>
        </w:rPr>
        <w:t xml:space="preserve">XVI </w:t>
      </w:r>
      <w:r w:rsidRPr="003C17A2">
        <w:rPr>
          <w:rFonts w:cs="Arial"/>
          <w:sz w:val="24"/>
          <w:szCs w:val="24"/>
        </w:rPr>
        <w:t>Convenio colectivo general de centros y servicios de atención a personas con discapacidad (</w:t>
      </w:r>
      <w:hyperlink r:id="rId44" w:history="1">
        <w:r w:rsidRPr="003C17A2">
          <w:rPr>
            <w:rStyle w:val="Hyperlink"/>
            <w:rFonts w:cs="Arial"/>
            <w:sz w:val="24"/>
            <w:szCs w:val="24"/>
          </w:rPr>
          <w:t>Resolución de 26 de marzo de 2025, de la Dirección General de Trabajo, por la que se registra y publica el XVI Convenio colectivo general de centros y servicios de atención a personas con discapacidad</w:t>
        </w:r>
      </w:hyperlink>
      <w:r w:rsidRPr="003C17A2">
        <w:rPr>
          <w:rFonts w:cs="Arial"/>
          <w:sz w:val="24"/>
          <w:szCs w:val="24"/>
        </w:rPr>
        <w:t>. Código de convenio: 99000985011981).</w:t>
      </w:r>
    </w:p>
    <w:p w14:paraId="7FEBF54C" w14:textId="77777777" w:rsidR="00CB429D" w:rsidRPr="003C17A2" w:rsidRDefault="00CB429D" w:rsidP="00CB429D">
      <w:pPr>
        <w:pStyle w:val="ListParagraph"/>
        <w:widowControl/>
        <w:numPr>
          <w:ilvl w:val="1"/>
          <w:numId w:val="32"/>
        </w:numPr>
        <w:suppressAutoHyphens/>
        <w:autoSpaceDE/>
        <w:autoSpaceDN/>
        <w:ind w:left="1843" w:hanging="283"/>
        <w:jc w:val="both"/>
        <w:rPr>
          <w:rFonts w:cs="Arial"/>
          <w:b/>
          <w:bCs/>
          <w:sz w:val="24"/>
          <w:szCs w:val="24"/>
        </w:rPr>
      </w:pPr>
      <w:hyperlink r:id="rId45">
        <w:r w:rsidRPr="00494395">
          <w:rPr>
            <w:rStyle w:val="Hyperlink"/>
            <w:rFonts w:cs="Arial"/>
            <w:sz w:val="24"/>
            <w:szCs w:val="24"/>
          </w:rPr>
          <w:t>Real Decreto Legislativo 2/2015, de 23 de octubre, por el que se aprueba el texto refundido de la Ley del Estatuto de los Trabajadores</w:t>
        </w:r>
      </w:hyperlink>
    </w:p>
    <w:p w14:paraId="7B58E33D" w14:textId="77777777" w:rsidR="003273BC" w:rsidRPr="00494395" w:rsidRDefault="003273BC" w:rsidP="003273BC">
      <w:pPr>
        <w:pStyle w:val="ListParagraph"/>
        <w:widowControl/>
        <w:numPr>
          <w:ilvl w:val="1"/>
          <w:numId w:val="32"/>
        </w:numPr>
        <w:suppressAutoHyphens/>
        <w:autoSpaceDE/>
        <w:autoSpaceDN/>
        <w:ind w:left="1843" w:hanging="283"/>
        <w:rPr>
          <w:rFonts w:cs="Arial"/>
          <w:sz w:val="24"/>
          <w:szCs w:val="24"/>
        </w:rPr>
      </w:pPr>
      <w:hyperlink r:id="rId46">
        <w:r w:rsidRPr="00494395">
          <w:rPr>
            <w:rStyle w:val="Hyperlink"/>
            <w:rFonts w:cs="Arial"/>
            <w:sz w:val="24"/>
            <w:szCs w:val="24"/>
          </w:rPr>
          <w:t>Ley 31/1995, de 8 de noviembre, de Prevención de Riesgos Laborales</w:t>
        </w:r>
      </w:hyperlink>
    </w:p>
    <w:p w14:paraId="730C82FD" w14:textId="77777777" w:rsidR="00A678D1" w:rsidRPr="004A1FDA" w:rsidRDefault="00A678D1" w:rsidP="00A678D1">
      <w:pPr>
        <w:tabs>
          <w:tab w:val="left" w:pos="2204"/>
        </w:tabs>
        <w:ind w:left="1560" w:hanging="851"/>
        <w:rPr>
          <w:b/>
          <w:bCs/>
          <w:color w:val="00B050"/>
          <w:sz w:val="28"/>
          <w:szCs w:val="28"/>
        </w:rPr>
      </w:pPr>
    </w:p>
    <w:p w14:paraId="1951E748" w14:textId="3BE4B716" w:rsidR="00A678D1" w:rsidRPr="0026455B" w:rsidRDefault="00A678D1" w:rsidP="0026455B">
      <w:pPr>
        <w:pStyle w:val="ListParagraph"/>
        <w:numPr>
          <w:ilvl w:val="2"/>
          <w:numId w:val="9"/>
        </w:numPr>
        <w:tabs>
          <w:tab w:val="left" w:pos="2204"/>
        </w:tabs>
        <w:rPr>
          <w:b/>
          <w:bCs/>
          <w:color w:val="00B050"/>
          <w:sz w:val="28"/>
          <w:szCs w:val="28"/>
        </w:rPr>
      </w:pPr>
      <w:r w:rsidRPr="0026455B">
        <w:rPr>
          <w:b/>
          <w:bCs/>
          <w:color w:val="00B050"/>
          <w:sz w:val="28"/>
          <w:szCs w:val="28"/>
        </w:rPr>
        <w:t>Género, igualdad y multiculturalidad.</w:t>
      </w:r>
    </w:p>
    <w:p w14:paraId="23386F20" w14:textId="77777777" w:rsidR="0026455B" w:rsidRPr="0026455B" w:rsidRDefault="0026455B" w:rsidP="0026455B">
      <w:pPr>
        <w:tabs>
          <w:tab w:val="left" w:pos="2204"/>
        </w:tabs>
        <w:rPr>
          <w:b/>
          <w:bCs/>
          <w:color w:val="00B050"/>
          <w:sz w:val="28"/>
          <w:szCs w:val="28"/>
        </w:rPr>
      </w:pPr>
    </w:p>
    <w:p w14:paraId="3A89E42F" w14:textId="77777777" w:rsidR="0026455B" w:rsidRDefault="0026455B" w:rsidP="0026455B">
      <w:pPr>
        <w:pStyle w:val="Heading2"/>
        <w:tabs>
          <w:tab w:val="left" w:pos="1994"/>
        </w:tabs>
        <w:spacing w:before="101"/>
        <w:ind w:left="1560" w:right="283" w:firstLine="0"/>
        <w:jc w:val="both"/>
        <w:rPr>
          <w:sz w:val="24"/>
          <w:szCs w:val="24"/>
        </w:rPr>
      </w:pPr>
      <w:r w:rsidRPr="009E60E7">
        <w:rPr>
          <w:sz w:val="24"/>
          <w:szCs w:val="24"/>
        </w:rPr>
        <w:t xml:space="preserve">Legislación </w:t>
      </w:r>
      <w:r>
        <w:rPr>
          <w:sz w:val="24"/>
          <w:szCs w:val="24"/>
        </w:rPr>
        <w:t>Estatal</w:t>
      </w:r>
      <w:r w:rsidRPr="009E60E7">
        <w:rPr>
          <w:sz w:val="24"/>
          <w:szCs w:val="24"/>
        </w:rPr>
        <w:t xml:space="preserve">: </w:t>
      </w:r>
    </w:p>
    <w:p w14:paraId="2578CDF5" w14:textId="77777777" w:rsidR="00A678D1" w:rsidRPr="00374644" w:rsidRDefault="00A678D1" w:rsidP="00A678D1">
      <w:pPr>
        <w:pStyle w:val="ListParagraph"/>
        <w:tabs>
          <w:tab w:val="left" w:pos="2204"/>
        </w:tabs>
        <w:ind w:left="0" w:firstLine="0"/>
        <w:rPr>
          <w:sz w:val="28"/>
          <w:szCs w:val="28"/>
        </w:rPr>
      </w:pPr>
    </w:p>
    <w:p w14:paraId="470BD4A6" w14:textId="77777777" w:rsidR="0026455B" w:rsidRPr="00070443" w:rsidRDefault="0026455B" w:rsidP="0026455B">
      <w:pPr>
        <w:pStyle w:val="ListParagraph"/>
        <w:widowControl/>
        <w:numPr>
          <w:ilvl w:val="0"/>
          <w:numId w:val="12"/>
        </w:numPr>
        <w:suppressAutoHyphens/>
        <w:autoSpaceDE/>
        <w:autoSpaceDN/>
        <w:ind w:left="1843" w:hanging="283"/>
        <w:rPr>
          <w:rFonts w:cs="Arial"/>
          <w:sz w:val="24"/>
          <w:szCs w:val="24"/>
        </w:rPr>
      </w:pPr>
      <w:hyperlink r:id="rId47">
        <w:r w:rsidRPr="00070443">
          <w:rPr>
            <w:rStyle w:val="Hyperlink"/>
            <w:rFonts w:cs="Arial"/>
            <w:sz w:val="24"/>
            <w:szCs w:val="24"/>
          </w:rPr>
          <w:t>Ley Orgánica 3/2007, de 22 de marzo, para la igualdad efectiva de mujeres y hombres</w:t>
        </w:r>
      </w:hyperlink>
    </w:p>
    <w:p w14:paraId="2BE9BCB9" w14:textId="77777777" w:rsidR="0026455B" w:rsidRPr="00070443" w:rsidRDefault="0026455B" w:rsidP="0026455B">
      <w:pPr>
        <w:pStyle w:val="ListParagraph"/>
        <w:widowControl/>
        <w:numPr>
          <w:ilvl w:val="0"/>
          <w:numId w:val="12"/>
        </w:numPr>
        <w:suppressAutoHyphens/>
        <w:autoSpaceDE/>
        <w:autoSpaceDN/>
        <w:ind w:left="1843" w:hanging="283"/>
        <w:rPr>
          <w:rFonts w:cs="Arial"/>
          <w:sz w:val="24"/>
          <w:szCs w:val="24"/>
        </w:rPr>
      </w:pPr>
      <w:hyperlink r:id="rId48" w:tgtFrame="_blank">
        <w:r w:rsidRPr="00070443">
          <w:rPr>
            <w:rStyle w:val="Hyperlink"/>
            <w:rFonts w:cs="Arial"/>
            <w:sz w:val="24"/>
            <w:szCs w:val="24"/>
          </w:rPr>
          <w:t>Real Decreto-Ley 6/2019, de 1 de marzo, de medidas urgentes para garantía de la igualdad de trato y de oportunidades entre mujeres y hombres en el empleo y la ocupación</w:t>
        </w:r>
      </w:hyperlink>
    </w:p>
    <w:p w14:paraId="40F9C592" w14:textId="77777777" w:rsidR="0026455B" w:rsidRPr="00070443" w:rsidRDefault="0026455B" w:rsidP="0026455B">
      <w:pPr>
        <w:pStyle w:val="ListParagraph"/>
        <w:widowControl/>
        <w:numPr>
          <w:ilvl w:val="0"/>
          <w:numId w:val="12"/>
        </w:numPr>
        <w:suppressAutoHyphens/>
        <w:autoSpaceDE/>
        <w:autoSpaceDN/>
        <w:ind w:left="1843" w:hanging="283"/>
        <w:rPr>
          <w:rFonts w:cs="Arial"/>
          <w:sz w:val="24"/>
          <w:szCs w:val="24"/>
        </w:rPr>
      </w:pPr>
      <w:hyperlink r:id="rId49">
        <w:r w:rsidRPr="00070443">
          <w:rPr>
            <w:rStyle w:val="Hyperlink"/>
            <w:rFonts w:cs="Arial"/>
            <w:sz w:val="24"/>
            <w:szCs w:val="24"/>
          </w:rPr>
          <w:t>Real Decreto 901/2020, de 13 de octubre, por el que se regulan los planes de igualdad y su registro y se modifica el Real Decreto 713/2010, de 28 de mayo, sobre registro y depósito de convenios y acuerdos colectivos de trabajo</w:t>
        </w:r>
      </w:hyperlink>
    </w:p>
    <w:p w14:paraId="491D4D00" w14:textId="77777777" w:rsidR="0026455B" w:rsidRPr="00070443" w:rsidRDefault="0026455B" w:rsidP="0026455B">
      <w:pPr>
        <w:pStyle w:val="ListParagraph"/>
        <w:widowControl/>
        <w:numPr>
          <w:ilvl w:val="0"/>
          <w:numId w:val="12"/>
        </w:numPr>
        <w:suppressAutoHyphens/>
        <w:autoSpaceDE/>
        <w:autoSpaceDN/>
        <w:ind w:left="1843" w:hanging="283"/>
        <w:rPr>
          <w:rFonts w:cs="Arial"/>
          <w:sz w:val="24"/>
          <w:szCs w:val="24"/>
        </w:rPr>
      </w:pPr>
      <w:hyperlink r:id="rId50">
        <w:r w:rsidRPr="00070443">
          <w:rPr>
            <w:rStyle w:val="Hyperlink"/>
            <w:rFonts w:cs="Arial"/>
            <w:sz w:val="24"/>
            <w:szCs w:val="24"/>
          </w:rPr>
          <w:t>Corrección de errores del Real Decreto 901/2020, de 13 de octubre, por el que se regulan los planes de igualdad y su registro y se modifica el Real Decreto 713/2010, de 28 de mayo, sobre registro y depósito de convenios y acuerdos colectivos de trabajo</w:t>
        </w:r>
      </w:hyperlink>
    </w:p>
    <w:p w14:paraId="041FE679" w14:textId="77777777" w:rsidR="0026455B" w:rsidRPr="00070443" w:rsidRDefault="0026455B" w:rsidP="0026455B">
      <w:pPr>
        <w:pStyle w:val="ListParagraph"/>
        <w:widowControl/>
        <w:numPr>
          <w:ilvl w:val="0"/>
          <w:numId w:val="12"/>
        </w:numPr>
        <w:suppressAutoHyphens/>
        <w:autoSpaceDE/>
        <w:autoSpaceDN/>
        <w:ind w:left="1843" w:hanging="283"/>
        <w:rPr>
          <w:rFonts w:cs="Arial"/>
          <w:sz w:val="24"/>
          <w:szCs w:val="24"/>
        </w:rPr>
      </w:pPr>
      <w:hyperlink r:id="rId51" w:tgtFrame="_blank">
        <w:r w:rsidRPr="00070443">
          <w:rPr>
            <w:rStyle w:val="Hyperlink"/>
            <w:rFonts w:cs="Arial"/>
            <w:sz w:val="24"/>
            <w:szCs w:val="24"/>
          </w:rPr>
          <w:t>Real Decreto 902/2020, de 13 de octubre, de igualdad retributiva entre mujeres y hombres</w:t>
        </w:r>
      </w:hyperlink>
      <w:r w:rsidRPr="00070443">
        <w:rPr>
          <w:sz w:val="24"/>
          <w:szCs w:val="24"/>
        </w:rPr>
        <w:t xml:space="preserve"> </w:t>
      </w:r>
    </w:p>
    <w:p w14:paraId="56D971E5" w14:textId="77777777" w:rsidR="0026455B" w:rsidRDefault="0026455B" w:rsidP="0026455B">
      <w:pPr>
        <w:pStyle w:val="BodyText"/>
        <w:numPr>
          <w:ilvl w:val="0"/>
          <w:numId w:val="23"/>
        </w:numPr>
        <w:spacing w:before="8"/>
        <w:ind w:left="1843" w:right="283" w:hanging="283"/>
        <w:rPr>
          <w:sz w:val="24"/>
          <w:szCs w:val="24"/>
        </w:rPr>
      </w:pPr>
      <w:hyperlink r:id="rId52" w:tgtFrame="_blank">
        <w:r w:rsidRPr="00070443">
          <w:rPr>
            <w:rStyle w:val="Hyperlink"/>
            <w:rFonts w:cs="Arial"/>
            <w:sz w:val="24"/>
            <w:szCs w:val="24"/>
          </w:rPr>
          <w:t>Ley 4/2023, de 28 de febrero, para la igualdad real y efectiva de las personas trans y para la garantía de los derechos de las personas LGTBI</w:t>
        </w:r>
      </w:hyperlink>
    </w:p>
    <w:p w14:paraId="26820965" w14:textId="77777777" w:rsidR="00A678D1" w:rsidRDefault="00A678D1" w:rsidP="00A678D1">
      <w:pPr>
        <w:pStyle w:val="ListParagraph"/>
        <w:tabs>
          <w:tab w:val="left" w:pos="2204"/>
        </w:tabs>
        <w:ind w:left="0" w:firstLine="0"/>
        <w:rPr>
          <w:sz w:val="28"/>
          <w:szCs w:val="28"/>
        </w:rPr>
      </w:pPr>
    </w:p>
    <w:p w14:paraId="75AFDC79" w14:textId="75302F1A" w:rsidR="000F6D83" w:rsidRDefault="000F6D83" w:rsidP="000F6D83">
      <w:pPr>
        <w:tabs>
          <w:tab w:val="left" w:pos="2204"/>
        </w:tabs>
        <w:ind w:left="1560" w:hanging="851"/>
        <w:rPr>
          <w:b/>
          <w:bCs/>
          <w:color w:val="00B050"/>
          <w:sz w:val="28"/>
          <w:szCs w:val="28"/>
        </w:rPr>
      </w:pPr>
      <w:r>
        <w:rPr>
          <w:b/>
          <w:bCs/>
          <w:color w:val="00B050"/>
          <w:sz w:val="28"/>
          <w:szCs w:val="28"/>
        </w:rPr>
        <w:t>2.5.4. Gestión económica y financiera</w:t>
      </w:r>
      <w:r w:rsidRPr="004A1FDA">
        <w:rPr>
          <w:b/>
          <w:bCs/>
          <w:color w:val="00B050"/>
          <w:sz w:val="28"/>
          <w:szCs w:val="28"/>
        </w:rPr>
        <w:t>.</w:t>
      </w:r>
    </w:p>
    <w:p w14:paraId="76A9FBA6" w14:textId="77777777" w:rsidR="000F6D83" w:rsidRDefault="000F6D83" w:rsidP="000F6D83">
      <w:pPr>
        <w:pStyle w:val="Heading2"/>
        <w:tabs>
          <w:tab w:val="left" w:pos="1994"/>
        </w:tabs>
        <w:spacing w:before="101"/>
        <w:ind w:left="1560" w:right="283" w:firstLine="0"/>
        <w:jc w:val="both"/>
        <w:rPr>
          <w:sz w:val="24"/>
          <w:szCs w:val="24"/>
        </w:rPr>
      </w:pPr>
      <w:r w:rsidRPr="009E60E7">
        <w:rPr>
          <w:sz w:val="24"/>
          <w:szCs w:val="24"/>
        </w:rPr>
        <w:t xml:space="preserve">Legislación </w:t>
      </w:r>
      <w:r>
        <w:rPr>
          <w:sz w:val="24"/>
          <w:szCs w:val="24"/>
        </w:rPr>
        <w:t>Estatal</w:t>
      </w:r>
      <w:r w:rsidRPr="009E60E7">
        <w:rPr>
          <w:sz w:val="24"/>
          <w:szCs w:val="24"/>
        </w:rPr>
        <w:t xml:space="preserve">: </w:t>
      </w:r>
    </w:p>
    <w:p w14:paraId="72280C82" w14:textId="77777777" w:rsidR="000F6D83" w:rsidRDefault="000F6D83" w:rsidP="000F6D83">
      <w:pPr>
        <w:tabs>
          <w:tab w:val="left" w:pos="2204"/>
        </w:tabs>
        <w:ind w:left="1560" w:hanging="851"/>
        <w:rPr>
          <w:b/>
          <w:bCs/>
          <w:color w:val="00B050"/>
          <w:sz w:val="28"/>
          <w:szCs w:val="28"/>
        </w:rPr>
      </w:pPr>
    </w:p>
    <w:p w14:paraId="13AD74E8" w14:textId="77777777" w:rsidR="00360304" w:rsidRPr="0095220E" w:rsidRDefault="00360304" w:rsidP="00360304">
      <w:pPr>
        <w:pStyle w:val="ListParagraph"/>
        <w:widowControl/>
        <w:numPr>
          <w:ilvl w:val="0"/>
          <w:numId w:val="1"/>
        </w:numPr>
        <w:suppressAutoHyphens/>
        <w:autoSpaceDE/>
        <w:autoSpaceDN/>
        <w:ind w:left="1843" w:hanging="283"/>
        <w:rPr>
          <w:rFonts w:cs="Arial"/>
          <w:sz w:val="24"/>
          <w:szCs w:val="24"/>
        </w:rPr>
      </w:pPr>
      <w:hyperlink r:id="rId53">
        <w:r w:rsidRPr="0095220E">
          <w:rPr>
            <w:rStyle w:val="Hyperlink"/>
            <w:rFonts w:cs="Arial"/>
            <w:sz w:val="24"/>
            <w:szCs w:val="24"/>
          </w:rPr>
          <w:t>Real Decreto 1491/2011, de 24 de octubre, por el que se aprueban las normas de adaptación del Plan General de Contabilidad a las entidades sin fines lucrativos y el modelo de plan de actuación de las entidades sin fines lucrativos</w:t>
        </w:r>
      </w:hyperlink>
    </w:p>
    <w:p w14:paraId="006A9518" w14:textId="77777777" w:rsidR="00360304" w:rsidRPr="0095220E" w:rsidRDefault="00360304" w:rsidP="00360304">
      <w:pPr>
        <w:pStyle w:val="ListParagraph"/>
        <w:widowControl/>
        <w:numPr>
          <w:ilvl w:val="0"/>
          <w:numId w:val="1"/>
        </w:numPr>
        <w:suppressAutoHyphens/>
        <w:autoSpaceDE/>
        <w:autoSpaceDN/>
        <w:ind w:left="1843" w:hanging="283"/>
        <w:rPr>
          <w:rFonts w:cs="Arial"/>
          <w:sz w:val="24"/>
          <w:szCs w:val="24"/>
        </w:rPr>
      </w:pPr>
      <w:hyperlink r:id="rId54">
        <w:r w:rsidRPr="0095220E">
          <w:rPr>
            <w:rStyle w:val="Hyperlink"/>
            <w:rFonts w:cs="Arial"/>
            <w:sz w:val="24"/>
            <w:szCs w:val="24"/>
          </w:rPr>
          <w:t>Resolución de 26 de marzo de 2013, del Instituto de Contabilidad y auditoría de Cuentas, por la que se aprueba el Plan de Contabilidad de las entidades sin fines lucrativos</w:t>
        </w:r>
      </w:hyperlink>
    </w:p>
    <w:p w14:paraId="2795DACB" w14:textId="77777777" w:rsidR="000F6D83" w:rsidRDefault="000F6D83" w:rsidP="00360304">
      <w:pPr>
        <w:ind w:left="1843" w:hanging="283"/>
        <w:rPr>
          <w:rFonts w:ascii="Arial" w:hAnsi="Arial" w:cs="Arial"/>
          <w:b/>
          <w:bCs/>
          <w:sz w:val="20"/>
          <w:szCs w:val="20"/>
        </w:rPr>
      </w:pPr>
    </w:p>
    <w:p w14:paraId="2218B777" w14:textId="77777777" w:rsidR="00343BD2" w:rsidRDefault="00343BD2" w:rsidP="00343BD2">
      <w:pPr>
        <w:pStyle w:val="NormalWeb"/>
        <w:shd w:val="clear" w:color="auto" w:fill="FFFFFF"/>
        <w:spacing w:before="0" w:beforeAutospacing="0" w:after="0" w:afterAutospacing="0"/>
        <w:ind w:left="630" w:right="-283"/>
        <w:jc w:val="both"/>
        <w:textAlignment w:val="baseline"/>
        <w:rPr>
          <w:rFonts w:ascii="Cambria" w:hAnsi="Cambria"/>
        </w:rPr>
      </w:pPr>
    </w:p>
    <w:p w14:paraId="29431970" w14:textId="77777777" w:rsidR="00BD06A7" w:rsidRDefault="00BD06A7" w:rsidP="00343BD2">
      <w:pPr>
        <w:pStyle w:val="NormalWeb"/>
        <w:shd w:val="clear" w:color="auto" w:fill="FFFFFF"/>
        <w:spacing w:before="0" w:beforeAutospacing="0" w:after="0" w:afterAutospacing="0"/>
        <w:ind w:left="630" w:right="-283"/>
        <w:jc w:val="both"/>
        <w:textAlignment w:val="baseline"/>
        <w:rPr>
          <w:rFonts w:ascii="Cambria" w:hAnsi="Cambria"/>
        </w:rPr>
      </w:pPr>
    </w:p>
    <w:p w14:paraId="3CFCD1D5" w14:textId="60F9971F" w:rsidR="00AD64A6" w:rsidRPr="00153BE3" w:rsidRDefault="00AD64A6" w:rsidP="00326F7D">
      <w:pPr>
        <w:pStyle w:val="Heading2"/>
        <w:spacing w:before="101"/>
        <w:ind w:left="426" w:right="283" w:hanging="426"/>
        <w:jc w:val="center"/>
        <w:rPr>
          <w:color w:val="00B050"/>
          <w:sz w:val="32"/>
          <w:szCs w:val="32"/>
        </w:rPr>
      </w:pPr>
      <w:r w:rsidRPr="00153BE3">
        <w:rPr>
          <w:color w:val="00B050"/>
          <w:sz w:val="32"/>
          <w:szCs w:val="32"/>
        </w:rPr>
        <w:t>2.</w:t>
      </w:r>
      <w:r>
        <w:rPr>
          <w:color w:val="00B050"/>
          <w:sz w:val="32"/>
          <w:szCs w:val="32"/>
        </w:rPr>
        <w:t>6</w:t>
      </w:r>
      <w:r w:rsidRPr="00153BE3">
        <w:rPr>
          <w:color w:val="00B050"/>
          <w:sz w:val="32"/>
          <w:szCs w:val="32"/>
        </w:rPr>
        <w:t xml:space="preserve"> RÉGIMEN JURÍDICO </w:t>
      </w:r>
      <w:r w:rsidR="008F1E20">
        <w:rPr>
          <w:color w:val="00B050"/>
          <w:sz w:val="32"/>
          <w:szCs w:val="32"/>
        </w:rPr>
        <w:t>PROPIO, INTERNO</w:t>
      </w:r>
      <w:r>
        <w:rPr>
          <w:color w:val="00B050"/>
          <w:sz w:val="32"/>
          <w:szCs w:val="32"/>
        </w:rPr>
        <w:t xml:space="preserve"> DE LA ASOCIACIÓN</w:t>
      </w:r>
    </w:p>
    <w:p w14:paraId="6DFE0B47" w14:textId="4A0AAF12" w:rsidR="00672661" w:rsidRDefault="00672661" w:rsidP="007C5DC6">
      <w:pPr>
        <w:tabs>
          <w:tab w:val="left" w:pos="3165"/>
        </w:tabs>
        <w:ind w:right="-283"/>
        <w:rPr>
          <w:rFonts w:ascii="Cambria" w:hAnsi="Cambria"/>
        </w:rPr>
      </w:pPr>
    </w:p>
    <w:p w14:paraId="460390F0" w14:textId="5C9B979F" w:rsidR="00672661" w:rsidRDefault="00326F7D" w:rsidP="00326F7D">
      <w:pPr>
        <w:pStyle w:val="NormalWeb"/>
        <w:numPr>
          <w:ilvl w:val="0"/>
          <w:numId w:val="23"/>
        </w:numPr>
        <w:shd w:val="clear" w:color="auto" w:fill="FFFFFF"/>
        <w:spacing w:before="0" w:beforeAutospacing="0" w:after="0" w:afterAutospacing="0"/>
        <w:ind w:left="284" w:right="-283" w:hanging="284"/>
        <w:jc w:val="both"/>
        <w:textAlignment w:val="baseline"/>
        <w:rPr>
          <w:rFonts w:ascii="Cambria" w:hAnsi="Cambria"/>
        </w:rPr>
      </w:pPr>
      <w:r>
        <w:rPr>
          <w:rFonts w:ascii="Cambria" w:hAnsi="Cambria"/>
        </w:rPr>
        <w:t>Estatutos.</w:t>
      </w:r>
    </w:p>
    <w:p w14:paraId="089FFEF1" w14:textId="58F59424" w:rsidR="00595352" w:rsidRPr="00672661" w:rsidRDefault="00595352" w:rsidP="00326F7D">
      <w:pPr>
        <w:pStyle w:val="NormalWeb"/>
        <w:numPr>
          <w:ilvl w:val="0"/>
          <w:numId w:val="23"/>
        </w:numPr>
        <w:shd w:val="clear" w:color="auto" w:fill="FFFFFF"/>
        <w:spacing w:before="0" w:beforeAutospacing="0" w:after="0" w:afterAutospacing="0"/>
        <w:ind w:left="284" w:right="-283" w:hanging="284"/>
        <w:jc w:val="both"/>
        <w:textAlignment w:val="baseline"/>
        <w:rPr>
          <w:rFonts w:ascii="Cambria" w:hAnsi="Cambria"/>
        </w:rPr>
      </w:pPr>
      <w:r>
        <w:rPr>
          <w:rFonts w:ascii="Cambria" w:hAnsi="Cambria"/>
        </w:rPr>
        <w:t>Código Ético.</w:t>
      </w:r>
    </w:p>
    <w:p w14:paraId="11DC21A1" w14:textId="77777777" w:rsidR="008107A0" w:rsidRDefault="008107A0" w:rsidP="00BD06A7">
      <w:pPr>
        <w:ind w:right="-283"/>
        <w:rPr>
          <w:rFonts w:ascii="Cambria" w:hAnsi="Cambria"/>
          <w:b/>
          <w:color w:val="7030A0"/>
          <w:sz w:val="44"/>
          <w:szCs w:val="44"/>
        </w:rPr>
      </w:pPr>
    </w:p>
    <w:p w14:paraId="6845366A" w14:textId="77777777" w:rsidR="000E13AF" w:rsidRDefault="000E13AF">
      <w:pPr>
        <w:rPr>
          <w:rFonts w:ascii="Cambria" w:eastAsia="Cambria" w:hAnsi="Cambria" w:cs="Cambria"/>
          <w:b/>
          <w:color w:val="7030A0"/>
          <w:sz w:val="44"/>
          <w:szCs w:val="44"/>
        </w:rPr>
      </w:pPr>
      <w:r>
        <w:rPr>
          <w:b/>
          <w:color w:val="7030A0"/>
          <w:sz w:val="44"/>
          <w:szCs w:val="44"/>
        </w:rPr>
        <w:br w:type="page"/>
      </w:r>
    </w:p>
    <w:p w14:paraId="4502DA2E" w14:textId="012AF6A8" w:rsidR="008107A0" w:rsidRPr="00595352" w:rsidRDefault="008107A0" w:rsidP="00595352">
      <w:pPr>
        <w:pStyle w:val="ListParagraph"/>
        <w:numPr>
          <w:ilvl w:val="0"/>
          <w:numId w:val="9"/>
        </w:numPr>
        <w:ind w:right="-283"/>
        <w:jc w:val="center"/>
        <w:rPr>
          <w:b/>
          <w:color w:val="7030A0"/>
          <w:sz w:val="44"/>
          <w:szCs w:val="44"/>
        </w:rPr>
      </w:pPr>
      <w:r w:rsidRPr="00595352">
        <w:rPr>
          <w:b/>
          <w:color w:val="7030A0"/>
          <w:sz w:val="44"/>
          <w:szCs w:val="44"/>
        </w:rPr>
        <w:t>CONCLUSIÓN</w:t>
      </w:r>
    </w:p>
    <w:p w14:paraId="1978F57F" w14:textId="77777777" w:rsidR="008107A0" w:rsidRDefault="008107A0" w:rsidP="009E60E7">
      <w:pPr>
        <w:ind w:left="-283" w:right="-283"/>
        <w:rPr>
          <w:rFonts w:ascii="Cambria" w:hAnsi="Cambria"/>
          <w:b/>
          <w:color w:val="7030A0"/>
          <w:sz w:val="44"/>
          <w:szCs w:val="44"/>
        </w:rPr>
      </w:pPr>
    </w:p>
    <w:p w14:paraId="506EDA5C" w14:textId="77777777" w:rsidR="008107A0" w:rsidRPr="008107A0" w:rsidRDefault="008107A0" w:rsidP="008107A0">
      <w:pPr>
        <w:pStyle w:val="BodyText"/>
        <w:spacing w:before="220" w:line="360" w:lineRule="auto"/>
        <w:ind w:left="1679" w:right="1645"/>
        <w:jc w:val="both"/>
        <w:rPr>
          <w:sz w:val="28"/>
          <w:szCs w:val="28"/>
        </w:rPr>
      </w:pPr>
      <w:r w:rsidRPr="008107A0">
        <w:rPr>
          <w:spacing w:val="-1"/>
          <w:sz w:val="28"/>
          <w:szCs w:val="28"/>
        </w:rPr>
        <w:t>Las normativas recogidas en esta guía son</w:t>
      </w:r>
      <w:r w:rsidRPr="008107A0">
        <w:rPr>
          <w:spacing w:val="-2"/>
          <w:sz w:val="28"/>
          <w:szCs w:val="28"/>
        </w:rPr>
        <w:t xml:space="preserve"> </w:t>
      </w:r>
      <w:r w:rsidRPr="008107A0">
        <w:rPr>
          <w:spacing w:val="-1"/>
          <w:sz w:val="28"/>
          <w:szCs w:val="28"/>
        </w:rPr>
        <w:t>de</w:t>
      </w:r>
      <w:r w:rsidRPr="008107A0">
        <w:rPr>
          <w:spacing w:val="-11"/>
          <w:sz w:val="28"/>
          <w:szCs w:val="28"/>
        </w:rPr>
        <w:t xml:space="preserve"> </w:t>
      </w:r>
      <w:r w:rsidRPr="008107A0">
        <w:rPr>
          <w:spacing w:val="-1"/>
          <w:sz w:val="28"/>
          <w:szCs w:val="28"/>
        </w:rPr>
        <w:t>obligado</w:t>
      </w:r>
      <w:r w:rsidRPr="008107A0">
        <w:rPr>
          <w:spacing w:val="-10"/>
          <w:sz w:val="28"/>
          <w:szCs w:val="28"/>
        </w:rPr>
        <w:t xml:space="preserve"> </w:t>
      </w:r>
      <w:r w:rsidRPr="008107A0">
        <w:rPr>
          <w:spacing w:val="-1"/>
          <w:sz w:val="28"/>
          <w:szCs w:val="28"/>
        </w:rPr>
        <w:t>cumplimiento</w:t>
      </w:r>
      <w:r w:rsidRPr="008107A0">
        <w:rPr>
          <w:spacing w:val="-9"/>
          <w:sz w:val="28"/>
          <w:szCs w:val="28"/>
        </w:rPr>
        <w:t xml:space="preserve"> </w:t>
      </w:r>
      <w:r w:rsidRPr="008107A0">
        <w:rPr>
          <w:sz w:val="28"/>
          <w:szCs w:val="28"/>
        </w:rPr>
        <w:t>para</w:t>
      </w:r>
      <w:r w:rsidRPr="008107A0">
        <w:rPr>
          <w:spacing w:val="-5"/>
          <w:sz w:val="28"/>
          <w:szCs w:val="28"/>
        </w:rPr>
        <w:t xml:space="preserve"> </w:t>
      </w:r>
      <w:r w:rsidRPr="008107A0">
        <w:rPr>
          <w:sz w:val="28"/>
          <w:szCs w:val="28"/>
        </w:rPr>
        <w:t>quienes</w:t>
      </w:r>
      <w:r w:rsidRPr="008107A0">
        <w:rPr>
          <w:spacing w:val="-12"/>
          <w:sz w:val="28"/>
          <w:szCs w:val="28"/>
        </w:rPr>
        <w:t xml:space="preserve"> </w:t>
      </w:r>
      <w:r w:rsidRPr="008107A0">
        <w:rPr>
          <w:sz w:val="28"/>
          <w:szCs w:val="28"/>
        </w:rPr>
        <w:t>componen</w:t>
      </w:r>
      <w:r w:rsidRPr="008107A0">
        <w:rPr>
          <w:spacing w:val="-46"/>
          <w:sz w:val="28"/>
          <w:szCs w:val="28"/>
        </w:rPr>
        <w:t xml:space="preserve"> </w:t>
      </w:r>
      <w:r w:rsidRPr="008107A0">
        <w:rPr>
          <w:sz w:val="28"/>
          <w:szCs w:val="28"/>
        </w:rPr>
        <w:t>la Junta Directiva y para el comité Pro Salud Mental; así como también para el personal</w:t>
      </w:r>
      <w:r w:rsidRPr="008107A0">
        <w:rPr>
          <w:spacing w:val="1"/>
          <w:sz w:val="28"/>
          <w:szCs w:val="28"/>
        </w:rPr>
        <w:t xml:space="preserve"> </w:t>
      </w:r>
      <w:r w:rsidRPr="008107A0">
        <w:rPr>
          <w:sz w:val="28"/>
          <w:szCs w:val="28"/>
        </w:rPr>
        <w:t>contratado</w:t>
      </w:r>
      <w:r w:rsidRPr="008107A0">
        <w:rPr>
          <w:spacing w:val="-3"/>
          <w:sz w:val="28"/>
          <w:szCs w:val="28"/>
        </w:rPr>
        <w:t xml:space="preserve"> </w:t>
      </w:r>
      <w:r w:rsidRPr="008107A0">
        <w:rPr>
          <w:sz w:val="28"/>
          <w:szCs w:val="28"/>
        </w:rPr>
        <w:t>y</w:t>
      </w:r>
      <w:r w:rsidRPr="008107A0">
        <w:rPr>
          <w:spacing w:val="-1"/>
          <w:sz w:val="28"/>
          <w:szCs w:val="28"/>
        </w:rPr>
        <w:t xml:space="preserve"> </w:t>
      </w:r>
      <w:r w:rsidRPr="008107A0">
        <w:rPr>
          <w:sz w:val="28"/>
          <w:szCs w:val="28"/>
        </w:rPr>
        <w:t>el</w:t>
      </w:r>
      <w:r w:rsidRPr="008107A0">
        <w:rPr>
          <w:spacing w:val="1"/>
          <w:sz w:val="28"/>
          <w:szCs w:val="28"/>
        </w:rPr>
        <w:t xml:space="preserve"> </w:t>
      </w:r>
      <w:r w:rsidRPr="008107A0">
        <w:rPr>
          <w:sz w:val="28"/>
          <w:szCs w:val="28"/>
        </w:rPr>
        <w:t>personal</w:t>
      </w:r>
      <w:r w:rsidRPr="008107A0">
        <w:rPr>
          <w:spacing w:val="2"/>
          <w:sz w:val="28"/>
          <w:szCs w:val="28"/>
        </w:rPr>
        <w:t xml:space="preserve"> </w:t>
      </w:r>
      <w:r w:rsidRPr="008107A0">
        <w:rPr>
          <w:sz w:val="28"/>
          <w:szCs w:val="28"/>
        </w:rPr>
        <w:t>voluntario</w:t>
      </w:r>
      <w:r w:rsidRPr="008107A0">
        <w:rPr>
          <w:spacing w:val="-3"/>
          <w:sz w:val="28"/>
          <w:szCs w:val="28"/>
        </w:rPr>
        <w:t xml:space="preserve"> </w:t>
      </w:r>
      <w:r w:rsidRPr="008107A0">
        <w:rPr>
          <w:sz w:val="28"/>
          <w:szCs w:val="28"/>
        </w:rPr>
        <w:t>en</w:t>
      </w:r>
      <w:r w:rsidRPr="008107A0">
        <w:rPr>
          <w:spacing w:val="1"/>
          <w:sz w:val="28"/>
          <w:szCs w:val="28"/>
        </w:rPr>
        <w:t xml:space="preserve"> </w:t>
      </w:r>
      <w:r w:rsidRPr="008107A0">
        <w:rPr>
          <w:sz w:val="28"/>
          <w:szCs w:val="28"/>
        </w:rPr>
        <w:t>el</w:t>
      </w:r>
      <w:r w:rsidRPr="008107A0">
        <w:rPr>
          <w:spacing w:val="2"/>
          <w:sz w:val="28"/>
          <w:szCs w:val="28"/>
        </w:rPr>
        <w:t xml:space="preserve"> </w:t>
      </w:r>
      <w:r w:rsidRPr="008107A0">
        <w:rPr>
          <w:sz w:val="28"/>
          <w:szCs w:val="28"/>
        </w:rPr>
        <w:t>ejercicio</w:t>
      </w:r>
      <w:r w:rsidRPr="008107A0">
        <w:rPr>
          <w:spacing w:val="-2"/>
          <w:sz w:val="28"/>
          <w:szCs w:val="28"/>
        </w:rPr>
        <w:t xml:space="preserve"> </w:t>
      </w:r>
      <w:r w:rsidRPr="008107A0">
        <w:rPr>
          <w:sz w:val="28"/>
          <w:szCs w:val="28"/>
        </w:rPr>
        <w:t>de</w:t>
      </w:r>
      <w:r w:rsidRPr="008107A0">
        <w:rPr>
          <w:spacing w:val="-4"/>
          <w:sz w:val="28"/>
          <w:szCs w:val="28"/>
        </w:rPr>
        <w:t xml:space="preserve"> </w:t>
      </w:r>
      <w:r w:rsidRPr="008107A0">
        <w:rPr>
          <w:sz w:val="28"/>
          <w:szCs w:val="28"/>
        </w:rPr>
        <w:t>sus</w:t>
      </w:r>
      <w:r w:rsidRPr="008107A0">
        <w:rPr>
          <w:spacing w:val="1"/>
          <w:sz w:val="28"/>
          <w:szCs w:val="28"/>
        </w:rPr>
        <w:t xml:space="preserve"> </w:t>
      </w:r>
      <w:r w:rsidRPr="008107A0">
        <w:rPr>
          <w:sz w:val="28"/>
          <w:szCs w:val="28"/>
        </w:rPr>
        <w:t>funciones.</w:t>
      </w:r>
    </w:p>
    <w:p w14:paraId="47BBD15D" w14:textId="77777777" w:rsidR="008107A0" w:rsidRPr="008107A0" w:rsidRDefault="008107A0" w:rsidP="008107A0">
      <w:pPr>
        <w:pStyle w:val="BodyText"/>
        <w:spacing w:before="3"/>
        <w:rPr>
          <w:sz w:val="28"/>
          <w:szCs w:val="28"/>
        </w:rPr>
      </w:pPr>
    </w:p>
    <w:p w14:paraId="0B5BC3BD" w14:textId="5A12899C" w:rsidR="008107A0" w:rsidRPr="008107A0" w:rsidRDefault="008107A0" w:rsidP="008107A0">
      <w:pPr>
        <w:pStyle w:val="BodyText"/>
        <w:spacing w:line="360" w:lineRule="auto"/>
        <w:ind w:left="1679" w:right="1651"/>
        <w:jc w:val="both"/>
        <w:rPr>
          <w:sz w:val="28"/>
          <w:szCs w:val="28"/>
        </w:rPr>
      </w:pPr>
      <w:r w:rsidRPr="008107A0">
        <w:rPr>
          <w:b/>
          <w:sz w:val="28"/>
          <w:szCs w:val="28"/>
        </w:rPr>
        <w:t xml:space="preserve">Anualmente, </w:t>
      </w:r>
      <w:r w:rsidRPr="008107A0">
        <w:rPr>
          <w:sz w:val="28"/>
          <w:szCs w:val="28"/>
        </w:rPr>
        <w:t>la Junta Directiva (junto con la persona responsable de la coordinación)</w:t>
      </w:r>
      <w:r w:rsidRPr="008107A0">
        <w:rPr>
          <w:spacing w:val="1"/>
          <w:sz w:val="28"/>
          <w:szCs w:val="28"/>
        </w:rPr>
        <w:t xml:space="preserve"> </w:t>
      </w:r>
      <w:r w:rsidRPr="008107A0">
        <w:rPr>
          <w:sz w:val="28"/>
          <w:szCs w:val="28"/>
        </w:rPr>
        <w:t>revisará el contenido de la Guía de normativa aplicable en transparencia para actualizar las</w:t>
      </w:r>
      <w:r w:rsidRPr="008107A0">
        <w:rPr>
          <w:spacing w:val="1"/>
          <w:sz w:val="28"/>
          <w:szCs w:val="28"/>
        </w:rPr>
        <w:t xml:space="preserve"> </w:t>
      </w:r>
      <w:r w:rsidRPr="008107A0">
        <w:rPr>
          <w:sz w:val="28"/>
          <w:szCs w:val="28"/>
        </w:rPr>
        <w:t>posibles</w:t>
      </w:r>
      <w:r w:rsidRPr="008107A0">
        <w:rPr>
          <w:spacing w:val="1"/>
          <w:sz w:val="28"/>
          <w:szCs w:val="28"/>
        </w:rPr>
        <w:t xml:space="preserve"> </w:t>
      </w:r>
      <w:r w:rsidRPr="008107A0">
        <w:rPr>
          <w:sz w:val="28"/>
          <w:szCs w:val="28"/>
        </w:rPr>
        <w:t>modificaciones</w:t>
      </w:r>
      <w:r w:rsidRPr="008107A0">
        <w:rPr>
          <w:spacing w:val="1"/>
          <w:sz w:val="28"/>
          <w:szCs w:val="28"/>
        </w:rPr>
        <w:t xml:space="preserve"> </w:t>
      </w:r>
      <w:r w:rsidRPr="008107A0">
        <w:rPr>
          <w:sz w:val="28"/>
          <w:szCs w:val="28"/>
        </w:rPr>
        <w:t>dado el continuo cambio legislativo en el que nos encontramos inmersos, debiendo recorda</w:t>
      </w:r>
      <w:r w:rsidR="00594CFC">
        <w:rPr>
          <w:sz w:val="28"/>
          <w:szCs w:val="28"/>
        </w:rPr>
        <w:t>r</w:t>
      </w:r>
      <w:r w:rsidRPr="008107A0">
        <w:rPr>
          <w:sz w:val="28"/>
          <w:szCs w:val="28"/>
        </w:rPr>
        <w:t xml:space="preserve"> que el desconocimiento de la Ley no exime de su cumplimiento.  </w:t>
      </w:r>
    </w:p>
    <w:p w14:paraId="7A0943E7" w14:textId="696E0FC7" w:rsidR="008107A0" w:rsidRPr="008107A0" w:rsidRDefault="00E56C46" w:rsidP="004A34D6">
      <w:pPr>
        <w:ind w:left="-283" w:right="-283"/>
        <w:rPr>
          <w:rFonts w:ascii="Cambria" w:hAnsi="Cambria"/>
          <w:sz w:val="28"/>
          <w:szCs w:val="28"/>
        </w:rPr>
      </w:pPr>
      <w:r>
        <w:rPr>
          <w:noProof/>
          <w:lang w:eastAsia="es-ES"/>
        </w:rPr>
        <w:drawing>
          <wp:inline distT="0" distB="0" distL="0" distR="0" wp14:anchorId="370107E9" wp14:editId="659DD14F">
            <wp:extent cx="1493520" cy="1386840"/>
            <wp:effectExtent l="0" t="0" r="0" b="3810"/>
            <wp:docPr id="6" name="Imagen 6" descr="Corte de ley: Más de 211,085 ilustraciones y dibujos de stock con licencia  libres de regalías | Shutterstock">
              <a:extLst xmlns:a="http://schemas.openxmlformats.org/drawingml/2006/main">
                <a:ext uri="{FF2B5EF4-FFF2-40B4-BE49-F238E27FC236}">
                  <a16:creationId xmlns:a16="http://schemas.microsoft.com/office/drawing/2014/main" id="{6161EE97-1B22-49E2-B2BD-C7EB4B49BA6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orte de ley: Más de 211,085 ilustraciones y dibujos de stock con licencia  libres de regalías | Shutterstock"/>
                    <pic:cNvPicPr>
                      <a:picLocks noChangeAspect="1" noChangeArrowheads="1"/>
                    </pic:cNvPicPr>
                  </pic:nvPicPr>
                  <pic:blipFill rotWithShape="1"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317" t="10568" r="5712" b="11461"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502876" cy="13955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8107A0" w:rsidRPr="008107A0">
        <w:rPr>
          <w:rFonts w:ascii="Cambria" w:hAnsi="Cambria"/>
          <w:sz w:val="28"/>
          <w:szCs w:val="28"/>
        </w:rPr>
        <w:t xml:space="preserve">Aprobado en Junta Directiva de: </w:t>
      </w:r>
      <w:r w:rsidR="00BD06A7">
        <w:rPr>
          <w:rFonts w:ascii="Cambria" w:hAnsi="Cambria"/>
          <w:sz w:val="28"/>
          <w:szCs w:val="28"/>
        </w:rPr>
        <w:t>21/01/2.025</w:t>
      </w:r>
    </w:p>
    <w:p w14:paraId="507EF8B7" w14:textId="365D8105" w:rsidR="008107A0" w:rsidRPr="008107A0" w:rsidRDefault="008107A0" w:rsidP="00594CFC">
      <w:pPr>
        <w:ind w:left="-283" w:right="-283"/>
        <w:jc w:val="center"/>
        <w:rPr>
          <w:rFonts w:ascii="Cambria" w:hAnsi="Cambria"/>
          <w:sz w:val="28"/>
          <w:szCs w:val="28"/>
        </w:rPr>
      </w:pPr>
      <w:r w:rsidRPr="008107A0">
        <w:rPr>
          <w:rFonts w:ascii="Cambria" w:hAnsi="Cambria"/>
          <w:sz w:val="28"/>
          <w:szCs w:val="28"/>
        </w:rPr>
        <w:t>Revisión:</w:t>
      </w:r>
      <w:r w:rsidR="00BD06A7">
        <w:rPr>
          <w:rFonts w:ascii="Cambria" w:hAnsi="Cambria"/>
          <w:sz w:val="28"/>
          <w:szCs w:val="28"/>
        </w:rPr>
        <w:t xml:space="preserve"> </w:t>
      </w:r>
      <w:r w:rsidR="000E13AF">
        <w:rPr>
          <w:rFonts w:ascii="Cambria" w:hAnsi="Cambria"/>
          <w:sz w:val="28"/>
          <w:szCs w:val="28"/>
        </w:rPr>
        <w:t>Octubre</w:t>
      </w:r>
      <w:r w:rsidR="00BD06A7">
        <w:rPr>
          <w:rFonts w:ascii="Cambria" w:hAnsi="Cambria"/>
          <w:sz w:val="28"/>
          <w:szCs w:val="28"/>
        </w:rPr>
        <w:t xml:space="preserve"> 2.026</w:t>
      </w:r>
    </w:p>
    <w:sectPr w:rsidR="008107A0" w:rsidRPr="008107A0">
      <w:headerReference w:type="default" r:id="rId5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D1BB3F" w14:textId="77777777" w:rsidR="00AA0A75" w:rsidRDefault="00AA0A75" w:rsidP="009E60E7">
      <w:pPr>
        <w:spacing w:after="0" w:line="240" w:lineRule="auto"/>
      </w:pPr>
      <w:r>
        <w:separator/>
      </w:r>
    </w:p>
  </w:endnote>
  <w:endnote w:type="continuationSeparator" w:id="0">
    <w:p w14:paraId="49677C23" w14:textId="77777777" w:rsidR="00AA0A75" w:rsidRDefault="00AA0A75" w:rsidP="009E60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7DFBFF" w14:textId="77777777" w:rsidR="00AA0A75" w:rsidRDefault="00AA0A75" w:rsidP="009E60E7">
      <w:pPr>
        <w:spacing w:after="0" w:line="240" w:lineRule="auto"/>
      </w:pPr>
      <w:r>
        <w:separator/>
      </w:r>
    </w:p>
  </w:footnote>
  <w:footnote w:type="continuationSeparator" w:id="0">
    <w:p w14:paraId="532AC723" w14:textId="77777777" w:rsidR="00AA0A75" w:rsidRDefault="00AA0A75" w:rsidP="009E60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83E77E" w14:textId="4A1AAC94" w:rsidR="00153BE3" w:rsidRDefault="00840F67" w:rsidP="00840F67">
    <w:pPr>
      <w:pStyle w:val="Header"/>
      <w:jc w:val="right"/>
    </w:pPr>
    <w:r>
      <w:t>V02</w:t>
    </w:r>
    <w:r w:rsidR="00D16AF7">
      <w:t>.</w:t>
    </w:r>
  </w:p>
  <w:p w14:paraId="5D282ABD" w14:textId="7642834D" w:rsidR="00D16AF7" w:rsidRDefault="00D16AF7" w:rsidP="00840F67">
    <w:pPr>
      <w:pStyle w:val="Header"/>
      <w:jc w:val="right"/>
    </w:pPr>
    <w:r>
      <w:t>Octubre 2026.</w:t>
    </w:r>
  </w:p>
  <w:p w14:paraId="4F548F9C" w14:textId="77777777" w:rsidR="00153BE3" w:rsidRDefault="00153BE3">
    <w:pPr>
      <w:pStyle w:val="Header"/>
    </w:pPr>
  </w:p>
  <w:p w14:paraId="7A162E68" w14:textId="77777777" w:rsidR="009E60E7" w:rsidRDefault="009E60E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002BE"/>
    <w:multiLevelType w:val="multilevel"/>
    <w:tmpl w:val="B09CECE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89A2B68"/>
    <w:multiLevelType w:val="hybridMultilevel"/>
    <w:tmpl w:val="62D4E878"/>
    <w:lvl w:ilvl="0" w:tplc="CD2A5654">
      <w:start w:val="2"/>
      <w:numFmt w:val="bullet"/>
      <w:lvlText w:val=""/>
      <w:lvlJc w:val="left"/>
      <w:pPr>
        <w:ind w:left="360" w:hanging="360"/>
      </w:pPr>
      <w:rPr>
        <w:rFonts w:ascii="Symbol" w:eastAsia="Times New Roman" w:hAnsi="Symbol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2" w15:restartNumberingAfterBreak="0">
    <w:nsid w:val="08DD38E1"/>
    <w:multiLevelType w:val="multilevel"/>
    <w:tmpl w:val="9F560FC0"/>
    <w:lvl w:ilvl="0">
      <w:start w:val="1"/>
      <w:numFmt w:val="bullet"/>
      <w:lvlText w:val=""/>
      <w:lvlJc w:val="left"/>
      <w:pPr>
        <w:tabs>
          <w:tab w:val="num" w:pos="0"/>
        </w:tabs>
        <w:ind w:left="1068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78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0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2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4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6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38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0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28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09617B13"/>
    <w:multiLevelType w:val="hybridMultilevel"/>
    <w:tmpl w:val="7F763628"/>
    <w:lvl w:ilvl="0" w:tplc="4F4CA5E2">
      <w:start w:val="2"/>
      <w:numFmt w:val="bullet"/>
      <w:lvlText w:val="-"/>
      <w:lvlJc w:val="left"/>
      <w:pPr>
        <w:ind w:left="2344" w:hanging="360"/>
      </w:pPr>
      <w:rPr>
        <w:rFonts w:ascii="Cambria" w:eastAsia="Cambria" w:hAnsi="Cambria" w:cs="Cambria" w:hint="default"/>
      </w:rPr>
    </w:lvl>
    <w:lvl w:ilvl="1" w:tplc="0C0A0003" w:tentative="1">
      <w:start w:val="1"/>
      <w:numFmt w:val="bullet"/>
      <w:lvlText w:val="o"/>
      <w:lvlJc w:val="left"/>
      <w:pPr>
        <w:ind w:left="306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78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50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22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94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66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38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104" w:hanging="360"/>
      </w:pPr>
      <w:rPr>
        <w:rFonts w:ascii="Wingdings" w:hAnsi="Wingdings" w:hint="default"/>
      </w:rPr>
    </w:lvl>
  </w:abstractNum>
  <w:abstractNum w:abstractNumId="4" w15:restartNumberingAfterBreak="0">
    <w:nsid w:val="0D035D54"/>
    <w:multiLevelType w:val="multilevel"/>
    <w:tmpl w:val="584604EC"/>
    <w:lvl w:ilvl="0">
      <w:start w:val="1"/>
      <w:numFmt w:val="decimal"/>
      <w:lvlText w:val="%1."/>
      <w:lvlJc w:val="left"/>
      <w:pPr>
        <w:ind w:left="2203" w:hanging="361"/>
      </w:pPr>
      <w:rPr>
        <w:rFonts w:ascii="Cambria" w:eastAsia="Arial" w:hAnsi="Cambria" w:cs="Arial" w:hint="default"/>
        <w:b/>
        <w:bCs/>
        <w:color w:val="404040"/>
        <w:spacing w:val="-2"/>
        <w:w w:val="100"/>
        <w:sz w:val="28"/>
        <w:szCs w:val="28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2563" w:hanging="360"/>
      </w:pPr>
      <w:rPr>
        <w:rFonts w:ascii="Arial MT" w:eastAsia="Arial MT" w:hAnsi="Arial MT" w:cs="Arial MT" w:hint="default"/>
        <w:color w:val="404040"/>
        <w:spacing w:val="-2"/>
        <w:w w:val="100"/>
        <w:sz w:val="20"/>
        <w:szCs w:val="20"/>
        <w:lang w:val="es-ES" w:eastAsia="en-US" w:bidi="ar-SA"/>
      </w:rPr>
    </w:lvl>
    <w:lvl w:ilvl="2">
      <w:numFmt w:val="bullet"/>
      <w:lvlText w:val="•"/>
      <w:lvlJc w:val="left"/>
      <w:pPr>
        <w:ind w:left="3591" w:hanging="360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4622" w:hanging="360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5653" w:hanging="360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6684" w:hanging="360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7715" w:hanging="360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8746" w:hanging="360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9777" w:hanging="360"/>
      </w:pPr>
      <w:rPr>
        <w:rFonts w:hint="default"/>
        <w:lang w:val="es-ES" w:eastAsia="en-US" w:bidi="ar-SA"/>
      </w:rPr>
    </w:lvl>
  </w:abstractNum>
  <w:abstractNum w:abstractNumId="5" w15:restartNumberingAfterBreak="0">
    <w:nsid w:val="0D60604E"/>
    <w:multiLevelType w:val="multilevel"/>
    <w:tmpl w:val="33E8DC42"/>
    <w:lvl w:ilvl="0">
      <w:start w:val="1"/>
      <w:numFmt w:val="bullet"/>
      <w:lvlText w:val=""/>
      <w:lvlJc w:val="left"/>
      <w:pPr>
        <w:tabs>
          <w:tab w:val="num" w:pos="0"/>
        </w:tabs>
        <w:ind w:left="1068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78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0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2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4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6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38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0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28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0D662DEB"/>
    <w:multiLevelType w:val="multilevel"/>
    <w:tmpl w:val="4F249D6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0F683C4F"/>
    <w:multiLevelType w:val="hybridMultilevel"/>
    <w:tmpl w:val="FCFCED9E"/>
    <w:lvl w:ilvl="0" w:tplc="72AA59F8">
      <w:start w:val="2"/>
      <w:numFmt w:val="bullet"/>
      <w:lvlText w:val=""/>
      <w:lvlJc w:val="left"/>
      <w:pPr>
        <w:ind w:left="643" w:hanging="360"/>
      </w:pPr>
      <w:rPr>
        <w:rFonts w:ascii="Symbol" w:eastAsia="Cambria" w:hAnsi="Symbol" w:cs="Cambria" w:hint="default"/>
      </w:rPr>
    </w:lvl>
    <w:lvl w:ilvl="1" w:tplc="0C0A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8" w15:restartNumberingAfterBreak="0">
    <w:nsid w:val="115B78AA"/>
    <w:multiLevelType w:val="multilevel"/>
    <w:tmpl w:val="D56C2FBE"/>
    <w:lvl w:ilvl="0">
      <w:start w:val="1"/>
      <w:numFmt w:val="bullet"/>
      <w:lvlText w:val="o"/>
      <w:lvlJc w:val="left"/>
      <w:pPr>
        <w:tabs>
          <w:tab w:val="num" w:pos="0"/>
        </w:tabs>
        <w:ind w:left="1068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78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0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2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4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6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38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0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28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19811B1F"/>
    <w:multiLevelType w:val="hybridMultilevel"/>
    <w:tmpl w:val="4AE6BC6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CC201EB"/>
    <w:multiLevelType w:val="multilevel"/>
    <w:tmpl w:val="CB0885E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1CDF5BC1"/>
    <w:multiLevelType w:val="hybridMultilevel"/>
    <w:tmpl w:val="40708F00"/>
    <w:lvl w:ilvl="0" w:tplc="0C0A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12" w15:restartNumberingAfterBreak="0">
    <w:nsid w:val="1DB55DF2"/>
    <w:multiLevelType w:val="hybridMultilevel"/>
    <w:tmpl w:val="EABCF604"/>
    <w:lvl w:ilvl="0" w:tplc="FFA03168">
      <w:start w:val="2"/>
      <w:numFmt w:val="bullet"/>
      <w:lvlText w:val=""/>
      <w:lvlJc w:val="left"/>
      <w:pPr>
        <w:ind w:left="643" w:hanging="360"/>
      </w:pPr>
      <w:rPr>
        <w:rFonts w:ascii="Symbol" w:eastAsia="Cambria" w:hAnsi="Symbol" w:cs="Cambria" w:hint="default"/>
      </w:rPr>
    </w:lvl>
    <w:lvl w:ilvl="1" w:tplc="0C0A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13" w15:restartNumberingAfterBreak="0">
    <w:nsid w:val="233428AB"/>
    <w:multiLevelType w:val="multilevel"/>
    <w:tmpl w:val="F82E807C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267B07D0"/>
    <w:multiLevelType w:val="hybridMultilevel"/>
    <w:tmpl w:val="F294DC9E"/>
    <w:lvl w:ilvl="0" w:tplc="2E34E60C">
      <w:start w:val="2"/>
      <w:numFmt w:val="bullet"/>
      <w:lvlText w:val="-"/>
      <w:lvlJc w:val="left"/>
      <w:pPr>
        <w:ind w:left="2446" w:hanging="360"/>
      </w:pPr>
      <w:rPr>
        <w:rFonts w:ascii="Cambria" w:eastAsia="Cambria" w:hAnsi="Cambria" w:cs="Cambria" w:hint="default"/>
      </w:rPr>
    </w:lvl>
    <w:lvl w:ilvl="1" w:tplc="0C0A0003" w:tentative="1">
      <w:start w:val="1"/>
      <w:numFmt w:val="bullet"/>
      <w:lvlText w:val="o"/>
      <w:lvlJc w:val="left"/>
      <w:pPr>
        <w:ind w:left="31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8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6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3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0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7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4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206" w:hanging="360"/>
      </w:pPr>
      <w:rPr>
        <w:rFonts w:ascii="Wingdings" w:hAnsi="Wingdings" w:hint="default"/>
      </w:rPr>
    </w:lvl>
  </w:abstractNum>
  <w:abstractNum w:abstractNumId="15" w15:restartNumberingAfterBreak="0">
    <w:nsid w:val="2C126689"/>
    <w:multiLevelType w:val="multilevel"/>
    <w:tmpl w:val="3960927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2FE932B5"/>
    <w:multiLevelType w:val="multilevel"/>
    <w:tmpl w:val="0610E8C2"/>
    <w:lvl w:ilvl="0">
      <w:start w:val="1"/>
      <w:numFmt w:val="bullet"/>
      <w:lvlText w:val=""/>
      <w:lvlJc w:val="left"/>
      <w:pPr>
        <w:tabs>
          <w:tab w:val="num" w:pos="0"/>
        </w:tabs>
        <w:ind w:left="1068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78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0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2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4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6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38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0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28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33DC2F2D"/>
    <w:multiLevelType w:val="multilevel"/>
    <w:tmpl w:val="075E064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35A94193"/>
    <w:multiLevelType w:val="hybridMultilevel"/>
    <w:tmpl w:val="AA0641E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E7F5ACE"/>
    <w:multiLevelType w:val="hybridMultilevel"/>
    <w:tmpl w:val="853A8D1E"/>
    <w:lvl w:ilvl="0" w:tplc="6BFC34D6">
      <w:start w:val="2"/>
      <w:numFmt w:val="bullet"/>
      <w:lvlText w:val=""/>
      <w:lvlJc w:val="left"/>
      <w:pPr>
        <w:ind w:left="643" w:hanging="360"/>
      </w:pPr>
      <w:rPr>
        <w:rFonts w:ascii="Symbol" w:eastAsia="Cambria" w:hAnsi="Symbol" w:cs="Cambria" w:hint="default"/>
        <w:b w:val="0"/>
      </w:rPr>
    </w:lvl>
    <w:lvl w:ilvl="1" w:tplc="0C0A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20" w15:restartNumberingAfterBreak="0">
    <w:nsid w:val="4B08399F"/>
    <w:multiLevelType w:val="multilevel"/>
    <w:tmpl w:val="7388828A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1" w15:restartNumberingAfterBreak="0">
    <w:nsid w:val="4E473572"/>
    <w:multiLevelType w:val="multilevel"/>
    <w:tmpl w:val="CDFA8C50"/>
    <w:lvl w:ilvl="0">
      <w:start w:val="1"/>
      <w:numFmt w:val="bullet"/>
      <w:lvlText w:val=""/>
      <w:lvlJc w:val="left"/>
      <w:pPr>
        <w:tabs>
          <w:tab w:val="num" w:pos="0"/>
        </w:tabs>
        <w:ind w:left="1068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78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0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2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4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6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38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0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28" w:hanging="360"/>
      </w:pPr>
      <w:rPr>
        <w:rFonts w:ascii="Wingdings" w:hAnsi="Wingdings" w:cs="Wingdings" w:hint="default"/>
      </w:rPr>
    </w:lvl>
  </w:abstractNum>
  <w:abstractNum w:abstractNumId="22" w15:restartNumberingAfterBreak="0">
    <w:nsid w:val="538A1D5E"/>
    <w:multiLevelType w:val="hybridMultilevel"/>
    <w:tmpl w:val="D2464E3C"/>
    <w:lvl w:ilvl="0" w:tplc="8EDAE95A">
      <w:start w:val="2"/>
      <w:numFmt w:val="bullet"/>
      <w:lvlText w:val=""/>
      <w:lvlJc w:val="left"/>
      <w:pPr>
        <w:ind w:left="643" w:hanging="360"/>
      </w:pPr>
      <w:rPr>
        <w:rFonts w:ascii="Symbol" w:eastAsia="Cambria" w:hAnsi="Symbol" w:cs="Cambria" w:hint="default"/>
      </w:rPr>
    </w:lvl>
    <w:lvl w:ilvl="1" w:tplc="0C0A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23" w15:restartNumberingAfterBreak="0">
    <w:nsid w:val="62F8060F"/>
    <w:multiLevelType w:val="multilevel"/>
    <w:tmpl w:val="A40A805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074" w:hanging="720"/>
      </w:pPr>
      <w:rPr>
        <w:rFonts w:hint="default"/>
      </w:rPr>
    </w:lvl>
    <w:lvl w:ilvl="2">
      <w:start w:val="3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24" w15:restartNumberingAfterBreak="0">
    <w:nsid w:val="6448641F"/>
    <w:multiLevelType w:val="hybridMultilevel"/>
    <w:tmpl w:val="715A1556"/>
    <w:lvl w:ilvl="0" w:tplc="CD2C98DA">
      <w:start w:val="2"/>
      <w:numFmt w:val="bullet"/>
      <w:lvlText w:val=""/>
      <w:lvlJc w:val="left"/>
      <w:pPr>
        <w:ind w:left="643" w:hanging="360"/>
      </w:pPr>
      <w:rPr>
        <w:rFonts w:ascii="Symbol" w:eastAsia="Cambria" w:hAnsi="Symbol" w:cs="Cambria" w:hint="default"/>
      </w:rPr>
    </w:lvl>
    <w:lvl w:ilvl="1" w:tplc="0C0A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25" w15:restartNumberingAfterBreak="0">
    <w:nsid w:val="6705091A"/>
    <w:multiLevelType w:val="multilevel"/>
    <w:tmpl w:val="FB30E6A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6" w15:restartNumberingAfterBreak="0">
    <w:nsid w:val="68AB26B9"/>
    <w:multiLevelType w:val="multilevel"/>
    <w:tmpl w:val="75D88474"/>
    <w:lvl w:ilvl="0">
      <w:start w:val="1"/>
      <w:numFmt w:val="bullet"/>
      <w:lvlText w:val=""/>
      <w:lvlJc w:val="left"/>
      <w:pPr>
        <w:tabs>
          <w:tab w:val="num" w:pos="0"/>
        </w:tabs>
        <w:ind w:left="1068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78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0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2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4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6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38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0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28" w:hanging="360"/>
      </w:pPr>
      <w:rPr>
        <w:rFonts w:ascii="Wingdings" w:hAnsi="Wingdings" w:cs="Wingdings" w:hint="default"/>
      </w:rPr>
    </w:lvl>
  </w:abstractNum>
  <w:abstractNum w:abstractNumId="27" w15:restartNumberingAfterBreak="0">
    <w:nsid w:val="698E3C34"/>
    <w:multiLevelType w:val="multilevel"/>
    <w:tmpl w:val="BA0836B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8" w15:restartNumberingAfterBreak="0">
    <w:nsid w:val="6B170D98"/>
    <w:multiLevelType w:val="hybridMultilevel"/>
    <w:tmpl w:val="E688A60C"/>
    <w:lvl w:ilvl="0" w:tplc="012E87C4">
      <w:start w:val="2"/>
      <w:numFmt w:val="bullet"/>
      <w:lvlText w:val=""/>
      <w:lvlJc w:val="left"/>
      <w:pPr>
        <w:ind w:left="643" w:hanging="360"/>
      </w:pPr>
      <w:rPr>
        <w:rFonts w:ascii="Symbol" w:eastAsia="Cambria" w:hAnsi="Symbol" w:cs="Cambria" w:hint="default"/>
      </w:rPr>
    </w:lvl>
    <w:lvl w:ilvl="1" w:tplc="0C0A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29" w15:restartNumberingAfterBreak="0">
    <w:nsid w:val="6F0567CE"/>
    <w:multiLevelType w:val="hybridMultilevel"/>
    <w:tmpl w:val="32FC696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754117E"/>
    <w:multiLevelType w:val="hybridMultilevel"/>
    <w:tmpl w:val="7A768AC8"/>
    <w:lvl w:ilvl="0" w:tplc="AC4ED756">
      <w:start w:val="2"/>
      <w:numFmt w:val="bullet"/>
      <w:lvlText w:val=""/>
      <w:lvlJc w:val="left"/>
      <w:pPr>
        <w:ind w:left="607" w:hanging="360"/>
      </w:pPr>
      <w:rPr>
        <w:rFonts w:ascii="Symbol" w:eastAsia="Cambria" w:hAnsi="Symbol" w:cs="Cambria" w:hint="default"/>
      </w:rPr>
    </w:lvl>
    <w:lvl w:ilvl="1" w:tplc="0C0A0003" w:tentative="1">
      <w:start w:val="1"/>
      <w:numFmt w:val="bullet"/>
      <w:lvlText w:val="o"/>
      <w:lvlJc w:val="left"/>
      <w:pPr>
        <w:ind w:left="132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04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76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48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20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92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64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367" w:hanging="360"/>
      </w:pPr>
      <w:rPr>
        <w:rFonts w:ascii="Wingdings" w:hAnsi="Wingdings" w:hint="default"/>
      </w:rPr>
    </w:lvl>
  </w:abstractNum>
  <w:abstractNum w:abstractNumId="31" w15:restartNumberingAfterBreak="0">
    <w:nsid w:val="7F9A13AB"/>
    <w:multiLevelType w:val="multilevel"/>
    <w:tmpl w:val="6F4E5F1A"/>
    <w:lvl w:ilvl="0">
      <w:start w:val="1"/>
      <w:numFmt w:val="bullet"/>
      <w:lvlText w:val=""/>
      <w:lvlJc w:val="left"/>
      <w:pPr>
        <w:tabs>
          <w:tab w:val="num" w:pos="0"/>
        </w:tabs>
        <w:ind w:left="1068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78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0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2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4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6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38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0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28" w:hanging="360"/>
      </w:pPr>
      <w:rPr>
        <w:rFonts w:ascii="Wingdings" w:hAnsi="Wingdings" w:cs="Wingdings" w:hint="default"/>
      </w:rPr>
    </w:lvl>
  </w:abstractNum>
  <w:num w:numId="1" w16cid:durableId="1072582428">
    <w:abstractNumId w:val="6"/>
  </w:num>
  <w:num w:numId="2" w16cid:durableId="1184242221">
    <w:abstractNumId w:val="27"/>
  </w:num>
  <w:num w:numId="3" w16cid:durableId="1334455433">
    <w:abstractNumId w:val="2"/>
  </w:num>
  <w:num w:numId="4" w16cid:durableId="1408649562">
    <w:abstractNumId w:val="26"/>
  </w:num>
  <w:num w:numId="5" w16cid:durableId="1422219563">
    <w:abstractNumId w:val="15"/>
  </w:num>
  <w:num w:numId="6" w16cid:durableId="1436515604">
    <w:abstractNumId w:val="8"/>
  </w:num>
  <w:num w:numId="7" w16cid:durableId="1458404239">
    <w:abstractNumId w:val="24"/>
  </w:num>
  <w:num w:numId="8" w16cid:durableId="1550260919">
    <w:abstractNumId w:val="17"/>
  </w:num>
  <w:num w:numId="9" w16cid:durableId="1559240782">
    <w:abstractNumId w:val="23"/>
  </w:num>
  <w:num w:numId="10" w16cid:durableId="1592085581">
    <w:abstractNumId w:val="25"/>
  </w:num>
  <w:num w:numId="11" w16cid:durableId="1697344272">
    <w:abstractNumId w:val="9"/>
  </w:num>
  <w:num w:numId="12" w16cid:durableId="1782610422">
    <w:abstractNumId w:val="5"/>
  </w:num>
  <w:num w:numId="13" w16cid:durableId="1800756029">
    <w:abstractNumId w:val="29"/>
  </w:num>
  <w:num w:numId="14" w16cid:durableId="1886939305">
    <w:abstractNumId w:val="13"/>
  </w:num>
  <w:num w:numId="15" w16cid:durableId="2021934314">
    <w:abstractNumId w:val="19"/>
  </w:num>
  <w:num w:numId="16" w16cid:durableId="2028680308">
    <w:abstractNumId w:val="16"/>
  </w:num>
  <w:num w:numId="17" w16cid:durableId="2029986634">
    <w:abstractNumId w:val="20"/>
  </w:num>
  <w:num w:numId="18" w16cid:durableId="208616630">
    <w:abstractNumId w:val="3"/>
  </w:num>
  <w:num w:numId="19" w16cid:durableId="2091267514">
    <w:abstractNumId w:val="30"/>
  </w:num>
  <w:num w:numId="20" w16cid:durableId="2112236430">
    <w:abstractNumId w:val="7"/>
  </w:num>
  <w:num w:numId="21" w16cid:durableId="2131240844">
    <w:abstractNumId w:val="28"/>
  </w:num>
  <w:num w:numId="22" w16cid:durableId="219826386">
    <w:abstractNumId w:val="1"/>
  </w:num>
  <w:num w:numId="23" w16cid:durableId="30958849">
    <w:abstractNumId w:val="11"/>
  </w:num>
  <w:num w:numId="24" w16cid:durableId="313536167">
    <w:abstractNumId w:val="21"/>
  </w:num>
  <w:num w:numId="25" w16cid:durableId="558172956">
    <w:abstractNumId w:val="12"/>
  </w:num>
  <w:num w:numId="26" w16cid:durableId="578905111">
    <w:abstractNumId w:val="22"/>
  </w:num>
  <w:num w:numId="27" w16cid:durableId="594165681">
    <w:abstractNumId w:val="14"/>
  </w:num>
  <w:num w:numId="28" w16cid:durableId="675497776">
    <w:abstractNumId w:val="0"/>
  </w:num>
  <w:num w:numId="29" w16cid:durableId="684746449">
    <w:abstractNumId w:val="31"/>
  </w:num>
  <w:num w:numId="30" w16cid:durableId="755631812">
    <w:abstractNumId w:val="4"/>
  </w:num>
  <w:num w:numId="31" w16cid:durableId="774861455">
    <w:abstractNumId w:val="18"/>
  </w:num>
  <w:num w:numId="32" w16cid:durableId="86397815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60E7"/>
    <w:rsid w:val="00037DD1"/>
    <w:rsid w:val="00051C36"/>
    <w:rsid w:val="00062205"/>
    <w:rsid w:val="00070443"/>
    <w:rsid w:val="000717A7"/>
    <w:rsid w:val="000753B3"/>
    <w:rsid w:val="00080C3A"/>
    <w:rsid w:val="000B1434"/>
    <w:rsid w:val="000D7FF9"/>
    <w:rsid w:val="000E13AF"/>
    <w:rsid w:val="000F6D83"/>
    <w:rsid w:val="00100EE0"/>
    <w:rsid w:val="00126DF2"/>
    <w:rsid w:val="00127DC2"/>
    <w:rsid w:val="0013484F"/>
    <w:rsid w:val="00137423"/>
    <w:rsid w:val="00153BE3"/>
    <w:rsid w:val="001D2CF5"/>
    <w:rsid w:val="001E0A72"/>
    <w:rsid w:val="00224FEC"/>
    <w:rsid w:val="00247950"/>
    <w:rsid w:val="00251D8B"/>
    <w:rsid w:val="0026455B"/>
    <w:rsid w:val="00273E26"/>
    <w:rsid w:val="0027606D"/>
    <w:rsid w:val="00294A53"/>
    <w:rsid w:val="002970C6"/>
    <w:rsid w:val="00297463"/>
    <w:rsid w:val="002B1057"/>
    <w:rsid w:val="002C1630"/>
    <w:rsid w:val="00303072"/>
    <w:rsid w:val="00305C64"/>
    <w:rsid w:val="00306896"/>
    <w:rsid w:val="00326F7D"/>
    <w:rsid w:val="003273BC"/>
    <w:rsid w:val="00343BD2"/>
    <w:rsid w:val="0035243C"/>
    <w:rsid w:val="00360304"/>
    <w:rsid w:val="00374644"/>
    <w:rsid w:val="00391E72"/>
    <w:rsid w:val="003A553B"/>
    <w:rsid w:val="003C17A2"/>
    <w:rsid w:val="003C22CD"/>
    <w:rsid w:val="003F0517"/>
    <w:rsid w:val="00427007"/>
    <w:rsid w:val="00432CF6"/>
    <w:rsid w:val="004616C9"/>
    <w:rsid w:val="004912A6"/>
    <w:rsid w:val="00494395"/>
    <w:rsid w:val="004A1FDA"/>
    <w:rsid w:val="004A34D6"/>
    <w:rsid w:val="004C01A7"/>
    <w:rsid w:val="004F296B"/>
    <w:rsid w:val="00525E5E"/>
    <w:rsid w:val="00530886"/>
    <w:rsid w:val="00546D24"/>
    <w:rsid w:val="005503B3"/>
    <w:rsid w:val="00550FB0"/>
    <w:rsid w:val="005730C8"/>
    <w:rsid w:val="005825C2"/>
    <w:rsid w:val="00594CFC"/>
    <w:rsid w:val="00595352"/>
    <w:rsid w:val="005E294F"/>
    <w:rsid w:val="00622129"/>
    <w:rsid w:val="0066180A"/>
    <w:rsid w:val="00672661"/>
    <w:rsid w:val="00684CA5"/>
    <w:rsid w:val="006A3479"/>
    <w:rsid w:val="006A442C"/>
    <w:rsid w:val="00714BB4"/>
    <w:rsid w:val="007153A4"/>
    <w:rsid w:val="007315F7"/>
    <w:rsid w:val="00746DBA"/>
    <w:rsid w:val="00770173"/>
    <w:rsid w:val="007A5075"/>
    <w:rsid w:val="007B0BDF"/>
    <w:rsid w:val="007B615F"/>
    <w:rsid w:val="007C36B8"/>
    <w:rsid w:val="007C4C4B"/>
    <w:rsid w:val="007C5DC6"/>
    <w:rsid w:val="007E27F0"/>
    <w:rsid w:val="0080487F"/>
    <w:rsid w:val="008107A0"/>
    <w:rsid w:val="008113B0"/>
    <w:rsid w:val="00832606"/>
    <w:rsid w:val="00840F67"/>
    <w:rsid w:val="0084711A"/>
    <w:rsid w:val="00870D75"/>
    <w:rsid w:val="008C70AA"/>
    <w:rsid w:val="008E411F"/>
    <w:rsid w:val="008F1001"/>
    <w:rsid w:val="008F1E20"/>
    <w:rsid w:val="008F1E24"/>
    <w:rsid w:val="008F653E"/>
    <w:rsid w:val="008F678F"/>
    <w:rsid w:val="00906CC6"/>
    <w:rsid w:val="00907525"/>
    <w:rsid w:val="009102AF"/>
    <w:rsid w:val="0095220E"/>
    <w:rsid w:val="0098682E"/>
    <w:rsid w:val="009969A2"/>
    <w:rsid w:val="009A6B99"/>
    <w:rsid w:val="009A7662"/>
    <w:rsid w:val="009E60E7"/>
    <w:rsid w:val="00A00302"/>
    <w:rsid w:val="00A144EB"/>
    <w:rsid w:val="00A24974"/>
    <w:rsid w:val="00A678D1"/>
    <w:rsid w:val="00A91F35"/>
    <w:rsid w:val="00AA0A75"/>
    <w:rsid w:val="00AD6273"/>
    <w:rsid w:val="00AD64A6"/>
    <w:rsid w:val="00AF2E1D"/>
    <w:rsid w:val="00B01AD6"/>
    <w:rsid w:val="00B5045F"/>
    <w:rsid w:val="00B52415"/>
    <w:rsid w:val="00B534FC"/>
    <w:rsid w:val="00B55FB9"/>
    <w:rsid w:val="00B679F0"/>
    <w:rsid w:val="00B82FB7"/>
    <w:rsid w:val="00B92DF1"/>
    <w:rsid w:val="00BA5D4E"/>
    <w:rsid w:val="00BD06A7"/>
    <w:rsid w:val="00BD2018"/>
    <w:rsid w:val="00C22F2D"/>
    <w:rsid w:val="00C42A2F"/>
    <w:rsid w:val="00CA716B"/>
    <w:rsid w:val="00CB429D"/>
    <w:rsid w:val="00CF44BC"/>
    <w:rsid w:val="00D15C2D"/>
    <w:rsid w:val="00D16AF7"/>
    <w:rsid w:val="00D30BA0"/>
    <w:rsid w:val="00D359AE"/>
    <w:rsid w:val="00D42E5D"/>
    <w:rsid w:val="00D62EC6"/>
    <w:rsid w:val="00D65A39"/>
    <w:rsid w:val="00D67B32"/>
    <w:rsid w:val="00DC13EE"/>
    <w:rsid w:val="00E01ABC"/>
    <w:rsid w:val="00E257AA"/>
    <w:rsid w:val="00E51A8F"/>
    <w:rsid w:val="00E56C46"/>
    <w:rsid w:val="00E70365"/>
    <w:rsid w:val="00E73BD5"/>
    <w:rsid w:val="00E91071"/>
    <w:rsid w:val="00EA1ADA"/>
    <w:rsid w:val="00EA5C4D"/>
    <w:rsid w:val="00ED01E4"/>
    <w:rsid w:val="00ED46C5"/>
    <w:rsid w:val="00EE0EF1"/>
    <w:rsid w:val="00F2068F"/>
    <w:rsid w:val="00F648AF"/>
    <w:rsid w:val="00F66F81"/>
    <w:rsid w:val="00F75D74"/>
    <w:rsid w:val="00F84B9D"/>
    <w:rsid w:val="00FD7544"/>
    <w:rsid w:val="00FE34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67331D8"/>
  <w15:chartTrackingRefBased/>
  <w15:docId w15:val="{E070574A-7B37-4666-8CD4-93011FD739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1"/>
    <w:qFormat/>
    <w:rsid w:val="009E60E7"/>
    <w:pPr>
      <w:widowControl w:val="0"/>
      <w:autoSpaceDE w:val="0"/>
      <w:autoSpaceDN w:val="0"/>
      <w:spacing w:after="0" w:line="240" w:lineRule="auto"/>
      <w:ind w:left="2040" w:hanging="362"/>
      <w:outlineLvl w:val="1"/>
    </w:pPr>
    <w:rPr>
      <w:rFonts w:ascii="Cambria" w:eastAsia="Cambria" w:hAnsi="Cambria" w:cs="Cambria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9E60E7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</w:rPr>
  </w:style>
  <w:style w:type="character" w:customStyle="1" w:styleId="BodyTextChar">
    <w:name w:val="Body Text Char"/>
    <w:basedOn w:val="DefaultParagraphFont"/>
    <w:link w:val="BodyText"/>
    <w:uiPriority w:val="1"/>
    <w:rsid w:val="009E60E7"/>
    <w:rPr>
      <w:rFonts w:ascii="Cambria" w:eastAsia="Cambria" w:hAnsi="Cambria" w:cs="Cambria"/>
    </w:rPr>
  </w:style>
  <w:style w:type="paragraph" w:styleId="ListParagraph">
    <w:name w:val="List Paragraph"/>
    <w:basedOn w:val="Normal"/>
    <w:uiPriority w:val="34"/>
    <w:qFormat/>
    <w:rsid w:val="009E60E7"/>
    <w:pPr>
      <w:widowControl w:val="0"/>
      <w:autoSpaceDE w:val="0"/>
      <w:autoSpaceDN w:val="0"/>
      <w:spacing w:after="0" w:line="240" w:lineRule="auto"/>
      <w:ind w:left="2040" w:hanging="361"/>
    </w:pPr>
    <w:rPr>
      <w:rFonts w:ascii="Cambria" w:eastAsia="Cambria" w:hAnsi="Cambria" w:cs="Cambria"/>
    </w:rPr>
  </w:style>
  <w:style w:type="paragraph" w:styleId="Header">
    <w:name w:val="header"/>
    <w:basedOn w:val="Normal"/>
    <w:link w:val="HeaderChar"/>
    <w:uiPriority w:val="99"/>
    <w:unhideWhenUsed/>
    <w:rsid w:val="009E60E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qFormat/>
    <w:rsid w:val="009E60E7"/>
  </w:style>
  <w:style w:type="paragraph" w:styleId="Footer">
    <w:name w:val="footer"/>
    <w:basedOn w:val="Normal"/>
    <w:link w:val="FooterChar"/>
    <w:uiPriority w:val="99"/>
    <w:unhideWhenUsed/>
    <w:rsid w:val="009E60E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E60E7"/>
  </w:style>
  <w:style w:type="character" w:customStyle="1" w:styleId="Heading2Char">
    <w:name w:val="Heading 2 Char"/>
    <w:basedOn w:val="DefaultParagraphFont"/>
    <w:link w:val="Heading2"/>
    <w:uiPriority w:val="1"/>
    <w:rsid w:val="009E60E7"/>
    <w:rPr>
      <w:rFonts w:ascii="Cambria" w:eastAsia="Cambria" w:hAnsi="Cambria" w:cs="Cambria"/>
      <w:b/>
      <w:bCs/>
    </w:rPr>
  </w:style>
  <w:style w:type="paragraph" w:styleId="NormalWeb">
    <w:name w:val="Normal (Web)"/>
    <w:basedOn w:val="Normal"/>
    <w:uiPriority w:val="99"/>
    <w:semiHidden/>
    <w:unhideWhenUsed/>
    <w:rsid w:val="009E60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Hyperlink">
    <w:name w:val="Hyperlink"/>
    <w:uiPriority w:val="99"/>
    <w:unhideWhenUsed/>
    <w:rsid w:val="00A144EB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82FB7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BA5D4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A5D4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A5D4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A5D4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A5D4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boe.es/buscar/act.php?id=BOE-A-2003-19572" TargetMode="External"/><Relationship Id="rId18" Type="http://schemas.openxmlformats.org/officeDocument/2006/relationships/hyperlink" Target="https://www.boe.es/buscar/doc.php?id=BOE-A-2015-1114" TargetMode="External"/><Relationship Id="rId26" Type="http://schemas.openxmlformats.org/officeDocument/2006/relationships/hyperlink" Target="https://www.gobiernodecanarias.org/boc/archivo/2022/009/" TargetMode="External"/><Relationship Id="rId39" Type="http://schemas.openxmlformats.org/officeDocument/2006/relationships/hyperlink" Target="https://www.gobiernodecanarias.org/boc/2014/191/001.html" TargetMode="External"/><Relationship Id="rId21" Type="http://schemas.openxmlformats.org/officeDocument/2006/relationships/hyperlink" Target="https://www.boe.es/eli/es/rd/2006/07/21/887/con" TargetMode="External"/><Relationship Id="rId34" Type="http://schemas.openxmlformats.org/officeDocument/2006/relationships/hyperlink" Target="https://www.boe.es/eli/es/l/2011/08/01/26/con" TargetMode="External"/><Relationship Id="rId42" Type="http://schemas.openxmlformats.org/officeDocument/2006/relationships/hyperlink" Target="https://www.boe.es/eli/es/l/2015/10/14/45/con" TargetMode="External"/><Relationship Id="rId47" Type="http://schemas.openxmlformats.org/officeDocument/2006/relationships/hyperlink" Target="https://www.boe.es/eli/es/lo/2007/03/22/3/con" TargetMode="External"/><Relationship Id="rId50" Type="http://schemas.openxmlformats.org/officeDocument/2006/relationships/hyperlink" Target="https://www.boe.es/buscar/doc.php?id=BOE-A-2020-16520" TargetMode="External"/><Relationship Id="rId55" Type="http://schemas.openxmlformats.org/officeDocument/2006/relationships/image" Target="media/image3.jpeg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6" Type="http://schemas.openxmlformats.org/officeDocument/2006/relationships/hyperlink" Target="https://www.gobiernodecanarias.org/boc/2010/126/001.html" TargetMode="External"/><Relationship Id="rId29" Type="http://schemas.openxmlformats.org/officeDocument/2006/relationships/hyperlink" Target="https://www.boe.es/eli/es/lo/2018/12/05/3" TargetMode="External"/><Relationship Id="rId11" Type="http://schemas.openxmlformats.org/officeDocument/2006/relationships/hyperlink" Target="https://www.boe.es/eli/es/l/2002/12/23/49/con" TargetMode="External"/><Relationship Id="rId24" Type="http://schemas.openxmlformats.org/officeDocument/2006/relationships/hyperlink" Target="https://transparencia.grancanaria.com/documents/150668/1274749/Ordenanza+General+de+Subvenciones+del+Cabildo+de+Gran+Canaria.pdf/12857022-e8e6-c930-4d86-3b64c83a59be?t=1709038908494" TargetMode="External"/><Relationship Id="rId32" Type="http://schemas.openxmlformats.org/officeDocument/2006/relationships/hyperlink" Target="https://www.boe.es/buscar/act.php?id=BOE-A-2021-9233" TargetMode="External"/><Relationship Id="rId37" Type="http://schemas.openxmlformats.org/officeDocument/2006/relationships/hyperlink" Target="https://www.gobiernodecanarias.org/boc/2008/061/002.html" TargetMode="External"/><Relationship Id="rId40" Type="http://schemas.openxmlformats.org/officeDocument/2006/relationships/hyperlink" Target="https://www.boe.es/buscar/doc.php?id=BOE-A-2019-8794" TargetMode="External"/><Relationship Id="rId45" Type="http://schemas.openxmlformats.org/officeDocument/2006/relationships/hyperlink" Target="https://www.boe.es/buscar/pdf/2015/BOE-A-2015-11430-consolidado.pdf" TargetMode="External"/><Relationship Id="rId53" Type="http://schemas.openxmlformats.org/officeDocument/2006/relationships/hyperlink" Target="https://www.boe.es/eli/es/rd/2011/10/24/1491" TargetMode="External"/><Relationship Id="rId58" Type="http://schemas.openxmlformats.org/officeDocument/2006/relationships/theme" Target="theme/theme1.xml"/><Relationship Id="rId5" Type="http://schemas.openxmlformats.org/officeDocument/2006/relationships/footnotes" Target="footnotes.xml"/><Relationship Id="rId19" Type="http://schemas.openxmlformats.org/officeDocument/2006/relationships/hyperlink" Target="https://www.boe.es/buscar/act.php?id=BOE-A-2017-12902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boe.es/eli/es/l/2015/10/09/43/con" TargetMode="External"/><Relationship Id="rId14" Type="http://schemas.openxmlformats.org/officeDocument/2006/relationships/hyperlink" Target="https://www.boe.es/buscar/pdf/2003/BOE-A-2003-6500-consolidado.pdf" TargetMode="External"/><Relationship Id="rId22" Type="http://schemas.openxmlformats.org/officeDocument/2006/relationships/hyperlink" Target="https://www.gobiernodecanarias.org/boc/2009/068/001.html" TargetMode="External"/><Relationship Id="rId27" Type="http://schemas.openxmlformats.org/officeDocument/2006/relationships/hyperlink" Target="https://www.boe.es/eli/es/lo/1982/05/05/1/con" TargetMode="External"/><Relationship Id="rId30" Type="http://schemas.openxmlformats.org/officeDocument/2006/relationships/hyperlink" Target="https://www.boe.es/buscar/act.php?id=BOE-A-2006-21990&amp;p=20180704&amp;tn=1" TargetMode="External"/><Relationship Id="rId35" Type="http://schemas.openxmlformats.org/officeDocument/2006/relationships/hyperlink" Target="https://www.boe.es/eli/es-cn/l/1995/04/06/8/con" TargetMode="External"/><Relationship Id="rId43" Type="http://schemas.openxmlformats.org/officeDocument/2006/relationships/hyperlink" Target="https://www.boe.es/eli/es-cn/l/1998/05/15/4" TargetMode="External"/><Relationship Id="rId48" Type="http://schemas.openxmlformats.org/officeDocument/2006/relationships/hyperlink" Target="https://www.boe.es/buscar/act.php?id=BOE-A-2019-3244" TargetMode="External"/><Relationship Id="rId56" Type="http://schemas.openxmlformats.org/officeDocument/2006/relationships/header" Target="header1.xml"/><Relationship Id="rId8" Type="http://schemas.openxmlformats.org/officeDocument/2006/relationships/image" Target="media/image2.jpeg"/><Relationship Id="rId51" Type="http://schemas.openxmlformats.org/officeDocument/2006/relationships/hyperlink" Target="https://www.boe.es/buscar/act.php?id=BOE-A-2020-12215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www.boe.es/eli/es/rd/2003/12/19/1740" TargetMode="External"/><Relationship Id="rId17" Type="http://schemas.openxmlformats.org/officeDocument/2006/relationships/hyperlink" Target="https://www.boe.es/buscar/act.php?id=BOE-A-2013-12887" TargetMode="External"/><Relationship Id="rId25" Type="http://schemas.openxmlformats.org/officeDocument/2006/relationships/hyperlink" Target="https://www.boe.es/buscar/act.php?id=BOE-A-2019-8794" TargetMode="External"/><Relationship Id="rId33" Type="http://schemas.openxmlformats.org/officeDocument/2006/relationships/hyperlink" Target="https://saludmentalcanarias.org/wp-content/uploads/2026/06/discapacidad-y-dependencia-convencion.pdf" TargetMode="External"/><Relationship Id="rId38" Type="http://schemas.openxmlformats.org/officeDocument/2006/relationships/hyperlink" Target="https://www.gobiernodecanarias.org/boc/2011/107/001.html" TargetMode="External"/><Relationship Id="rId46" Type="http://schemas.openxmlformats.org/officeDocument/2006/relationships/hyperlink" Target="https://www.boe.es/buscar/act.php?id=BOE-A-1995-24292" TargetMode="External"/><Relationship Id="rId20" Type="http://schemas.openxmlformats.org/officeDocument/2006/relationships/hyperlink" Target="https://www.boe.es/eli/es/l/2003/11/17/38/con" TargetMode="External"/><Relationship Id="rId41" Type="http://schemas.openxmlformats.org/officeDocument/2006/relationships/hyperlink" Target="https://www.boe.es/buscar/act.php?id=BOE-A-2019-8794" TargetMode="External"/><Relationship Id="rId54" Type="http://schemas.openxmlformats.org/officeDocument/2006/relationships/hyperlink" Target="https://www.boe.es/boe/dias/2013/04/10/pdfs/BOE-A-2013-3781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yperlink" Target="https://www.gobiernodecanarias.org/boc/2007/038/001.html" TargetMode="External"/><Relationship Id="rId23" Type="http://schemas.openxmlformats.org/officeDocument/2006/relationships/hyperlink" Target="https://www.gobiernodecanarias.org/boc/2015/026/001.html" TargetMode="External"/><Relationship Id="rId28" Type="http://schemas.openxmlformats.org/officeDocument/2006/relationships/hyperlink" Target="https://www.boe.es/eli/es/rd/1993/03/26/428" TargetMode="External"/><Relationship Id="rId36" Type="http://schemas.openxmlformats.org/officeDocument/2006/relationships/hyperlink" Target="https://www.gobiernodecanarias.org/boc/1997/150/002.html" TargetMode="External"/><Relationship Id="rId49" Type="http://schemas.openxmlformats.org/officeDocument/2006/relationships/hyperlink" Target="https://www.boe.es/buscar/act.php?id=BOE-A-2020-12214&amp;tn=1&amp;p=20230518" TargetMode="External"/><Relationship Id="rId57" Type="http://schemas.openxmlformats.org/officeDocument/2006/relationships/fontTable" Target="fontTable.xml"/><Relationship Id="rId10" Type="http://schemas.openxmlformats.org/officeDocument/2006/relationships/hyperlink" Target="https://www.boe.es/buscar/doc.php?id=BOE-A-2002-5852" TargetMode="External"/><Relationship Id="rId31" Type="http://schemas.openxmlformats.org/officeDocument/2006/relationships/hyperlink" Target="https://www.boe.es/buscar/act.php?id=BOE-A-2013-12632" TargetMode="External"/><Relationship Id="rId44" Type="http://schemas.openxmlformats.org/officeDocument/2006/relationships/hyperlink" Target="https://www.boe.es/diario_boe/txt.php?id=BOE-A-2025-7169" TargetMode="External"/><Relationship Id="rId52" Type="http://schemas.openxmlformats.org/officeDocument/2006/relationships/hyperlink" Target="https://www.boe.es/buscar/act.php?id=BOE-A-2023-5366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0</Pages>
  <Words>0</Words>
  <Characters>0</Characters>
  <Application>Microsoft Office Word</Application>
  <DocSecurity>4</DocSecurity>
  <Lines>0</Lines>
  <Paragraphs>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indice</vt:lpstr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indice</dc:title>
  <dc:subject/>
  <dc:creator>Principal</dc:creator>
  <cp:keywords/>
  <dc:description/>
  <cp:lastModifiedBy>Jose Luis  Antolín</cp:lastModifiedBy>
  <cp:revision>2</cp:revision>
  <dcterms:created xsi:type="dcterms:W3CDTF">2026-10-15T16:26:00Z</dcterms:created>
  <dcterms:modified xsi:type="dcterms:W3CDTF">2026-10-15T16:30:00Z</dcterms:modified>
</cp:coreProperties>
</file>