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2BD32" w14:textId="25DAE441" w:rsidR="00F0638C" w:rsidRDefault="00F0638C" w:rsidP="00F0638C">
      <w:pPr>
        <w:jc w:val="center"/>
        <w:rPr>
          <w:rFonts w:ascii="Arial Negrita" w:hAnsi="Arial Negrita" w:cs="Arial" w:hint="eastAsia"/>
          <w:b/>
          <w:bCs/>
          <w:caps/>
        </w:rPr>
      </w:pPr>
      <w:r w:rsidRPr="00C149D3">
        <w:rPr>
          <w:rFonts w:ascii="Arial Negrita" w:hAnsi="Arial Negrita" w:cs="Arial"/>
          <w:b/>
          <w:bCs/>
          <w:caps/>
        </w:rPr>
        <w:t xml:space="preserve">DESCARGA DE LA INFORMACIÓN </w:t>
      </w:r>
      <w:r w:rsidR="00C01D5C">
        <w:rPr>
          <w:rFonts w:ascii="Arial Negrita" w:hAnsi="Arial Negrita" w:cs="Arial"/>
          <w:b/>
          <w:bCs/>
          <w:caps/>
        </w:rPr>
        <w:t>INSTITUCIONAL</w:t>
      </w:r>
      <w:r w:rsidRPr="00C149D3">
        <w:rPr>
          <w:rFonts w:ascii="Arial Negrita" w:hAnsi="Arial Negrita" w:cs="Arial"/>
          <w:b/>
          <w:bCs/>
          <w:caps/>
        </w:rPr>
        <w:t xml:space="preserve"> DE LA ASOCIACIÓN</w:t>
      </w:r>
    </w:p>
    <w:p w14:paraId="713BC1CC" w14:textId="77777777" w:rsidR="00C149D3" w:rsidRDefault="00C149D3" w:rsidP="00C149D3">
      <w:pPr>
        <w:jc w:val="center"/>
        <w:rPr>
          <w:b/>
          <w:bCs/>
          <w:iCs/>
          <w:sz w:val="28"/>
          <w:szCs w:val="28"/>
        </w:rPr>
      </w:pPr>
      <w:r>
        <w:rPr>
          <w:noProof/>
          <w:sz w:val="20"/>
          <w:szCs w:val="20"/>
        </w:rPr>
        <mc:AlternateContent>
          <mc:Choice Requires="wps">
            <w:drawing>
              <wp:anchor distT="0" distB="0" distL="114300" distR="114300" simplePos="0" relativeHeight="251659264" behindDoc="0" locked="0" layoutInCell="1" allowOverlap="1" wp14:anchorId="1C86947D" wp14:editId="71FB501B">
                <wp:simplePos x="0" y="0"/>
                <wp:positionH relativeFrom="column">
                  <wp:posOffset>-440055</wp:posOffset>
                </wp:positionH>
                <wp:positionV relativeFrom="paragraph">
                  <wp:posOffset>61595</wp:posOffset>
                </wp:positionV>
                <wp:extent cx="6876415" cy="4445"/>
                <wp:effectExtent l="0" t="0" r="0" b="0"/>
                <wp:wrapNone/>
                <wp:docPr id="1" name="Conector recto 1"/>
                <wp:cNvGraphicFramePr/>
                <a:graphic xmlns:a="http://schemas.openxmlformats.org/drawingml/2006/main">
                  <a:graphicData uri="http://schemas.microsoft.com/office/word/2010/wordprocessingShape">
                    <wps:wsp>
                      <wps:cNvCnPr/>
                      <wps:spPr>
                        <a:xfrm flipV="1">
                          <a:off x="0" y="0"/>
                          <a:ext cx="6876415" cy="4445"/>
                        </a:xfrm>
                        <a:prstGeom prst="line">
                          <a:avLst/>
                        </a:prstGeom>
                        <a:ln>
                          <a:solidFill>
                            <a:srgbClr val="1C981C"/>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w14:anchorId="02BCFA8B" id="Conector recto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4.65pt,4.85pt" to="506.8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" strokecolor="#1c981c" strokeweight="1pt">
                <v:stroke joinstyle="miter"/>
              </v:line>
            </w:pict>
          </mc:Fallback>
        </mc:AlternateContent>
      </w:r>
    </w:p>
    <w:p w14:paraId="38590A4C" w14:textId="77777777" w:rsidR="00BC64B4" w:rsidRDefault="00BC64B4" w:rsidP="00BC64B4">
      <w:pPr>
        <w:rPr>
          <w:rFonts w:ascii="Arial" w:hAnsi="Arial" w:cs="Arial"/>
          <w:sz w:val="20"/>
          <w:szCs w:val="20"/>
        </w:rPr>
      </w:pPr>
    </w:p>
    <w:tbl>
      <w:tblPr>
        <w:tblStyle w:val="Tablaconcuadrcula"/>
        <w:tblW w:w="9061" w:type="dxa"/>
        <w:tblLayout w:type="fixed"/>
        <w:tblLook w:val="04A0" w:firstRow="1" w:lastRow="0" w:firstColumn="1" w:lastColumn="0" w:noHBand="0" w:noVBand="1"/>
      </w:tblPr>
      <w:tblGrid>
        <w:gridCol w:w="9061"/>
      </w:tblGrid>
      <w:tr w:rsidR="00BC64B4" w14:paraId="7D368595" w14:textId="77777777" w:rsidTr="00AF4F2B">
        <w:tc>
          <w:tcPr>
            <w:tcW w:w="9061" w:type="dxa"/>
            <w:tcBorders>
              <w:top w:val="nil"/>
              <w:left w:val="nil"/>
              <w:bottom w:val="nil"/>
              <w:right w:val="nil"/>
            </w:tcBorders>
            <w:shd w:val="clear" w:color="auto" w:fill="00B050"/>
          </w:tcPr>
          <w:p w14:paraId="4AECE5BE" w14:textId="77777777" w:rsidR="00BC64B4" w:rsidRDefault="00BC64B4" w:rsidP="00BC64B4">
            <w:pPr>
              <w:pStyle w:val="Prrafodelista"/>
              <w:widowControl/>
              <w:numPr>
                <w:ilvl w:val="0"/>
                <w:numId w:val="7"/>
              </w:numPr>
              <w:rPr>
                <w:rFonts w:ascii="Arial" w:hAnsi="Arial" w:cs="Arial"/>
                <w:b/>
                <w:bCs/>
                <w:color w:val="FFFFFF" w:themeColor="background1"/>
                <w:sz w:val="28"/>
                <w:szCs w:val="28"/>
              </w:rPr>
            </w:pPr>
            <w:r>
              <w:rPr>
                <w:rFonts w:ascii="Arial" w:hAnsi="Arial" w:cs="Arial"/>
                <w:b/>
                <w:bCs/>
                <w:color w:val="FFFFFF" w:themeColor="background1"/>
                <w:sz w:val="28"/>
                <w:szCs w:val="28"/>
              </w:rPr>
              <w:t>INFORMACIÓN INSTITUCIONAL</w:t>
            </w:r>
          </w:p>
        </w:tc>
      </w:tr>
    </w:tbl>
    <w:p w14:paraId="2FAFA3FC" w14:textId="77777777" w:rsidR="00BC64B4" w:rsidRDefault="00BC64B4" w:rsidP="00BC64B4">
      <w:pPr>
        <w:rPr>
          <w:rFonts w:ascii="Arial" w:hAnsi="Arial" w:cs="Arial"/>
          <w:sz w:val="20"/>
          <w:szCs w:val="20"/>
        </w:rPr>
      </w:pPr>
    </w:p>
    <w:p w14:paraId="0032C1F5" w14:textId="77777777" w:rsidR="00BC64B4" w:rsidRDefault="00BC64B4" w:rsidP="00BC64B4">
      <w:pPr>
        <w:rPr>
          <w:rFonts w:ascii="Arial" w:hAnsi="Arial" w:cs="Arial"/>
          <w:b/>
          <w:bCs/>
          <w:sz w:val="20"/>
          <w:szCs w:val="20"/>
        </w:rPr>
      </w:pPr>
      <w:r>
        <w:rPr>
          <w:rFonts w:ascii="Arial" w:hAnsi="Arial" w:cs="Arial"/>
          <w:b/>
          <w:bCs/>
          <w:sz w:val="20"/>
          <w:szCs w:val="20"/>
        </w:rPr>
        <w:t>Fecha de actualización: octubre 2026.</w:t>
      </w:r>
      <w:r>
        <w:rPr>
          <w:rFonts w:ascii="Arial" w:hAnsi="Arial" w:cs="Arial"/>
          <w:b/>
          <w:bCs/>
          <w:sz w:val="20"/>
          <w:szCs w:val="20"/>
        </w:rPr>
        <w:br/>
      </w:r>
    </w:p>
    <w:p w14:paraId="36478B74" w14:textId="77777777" w:rsidR="00BC64B4" w:rsidRDefault="00BC64B4" w:rsidP="00BC64B4">
      <w:pPr>
        <w:rPr>
          <w:rFonts w:ascii="Arial" w:hAnsi="Arial" w:cs="Arial"/>
          <w:sz w:val="20"/>
          <w:szCs w:val="20"/>
        </w:rPr>
      </w:pPr>
      <w:r>
        <w:rPr>
          <w:rFonts w:ascii="Arial" w:hAnsi="Arial" w:cs="Arial"/>
          <w:sz w:val="20"/>
          <w:szCs w:val="20"/>
        </w:rPr>
        <w:t>En este apartado ofrecemos información de carácter Institucional sobre ASOMASAMEN, distribuida en varios apartados para una mayor claridad de la misma:</w:t>
      </w:r>
    </w:p>
    <w:p w14:paraId="71BDA480" w14:textId="77777777" w:rsidR="00BC64B4" w:rsidRDefault="00BC64B4" w:rsidP="00BC64B4">
      <w:pPr>
        <w:rPr>
          <w:rFonts w:ascii="Arial" w:hAnsi="Arial" w:cs="Arial"/>
          <w:sz w:val="20"/>
          <w:szCs w:val="20"/>
        </w:rPr>
      </w:pPr>
    </w:p>
    <w:tbl>
      <w:tblPr>
        <w:tblStyle w:val="Tablaconcuadrcula"/>
        <w:tblW w:w="8494" w:type="dxa"/>
        <w:tblInd w:w="567" w:type="dxa"/>
        <w:tblLayout w:type="fixed"/>
        <w:tblLook w:val="04A0" w:firstRow="1" w:lastRow="0" w:firstColumn="1" w:lastColumn="0" w:noHBand="0" w:noVBand="1"/>
      </w:tblPr>
      <w:tblGrid>
        <w:gridCol w:w="8494"/>
      </w:tblGrid>
      <w:tr w:rsidR="00BC64B4" w14:paraId="66C07B11" w14:textId="77777777" w:rsidTr="00AF4F2B">
        <w:tc>
          <w:tcPr>
            <w:tcW w:w="8494" w:type="dxa"/>
            <w:tcBorders>
              <w:top w:val="nil"/>
              <w:left w:val="nil"/>
              <w:bottom w:val="nil"/>
              <w:right w:val="nil"/>
            </w:tcBorders>
            <w:shd w:val="clear" w:color="auto" w:fill="92D050"/>
          </w:tcPr>
          <w:p w14:paraId="135CB60B" w14:textId="77777777" w:rsidR="00BC64B4" w:rsidRPr="00957CEC" w:rsidRDefault="00BC64B4" w:rsidP="00AF4F2B">
            <w:pPr>
              <w:rPr>
                <w:rFonts w:ascii="Arial" w:hAnsi="Arial" w:cs="Arial"/>
                <w:b/>
                <w:bCs/>
                <w:color w:val="FFFFFF" w:themeColor="background1"/>
              </w:rPr>
            </w:pPr>
            <w:r>
              <w:rPr>
                <w:rFonts w:ascii="Arial" w:hAnsi="Arial" w:cs="Arial"/>
                <w:b/>
                <w:bCs/>
                <w:color w:val="FFFFFF" w:themeColor="background1"/>
              </w:rPr>
              <w:t xml:space="preserve">+   2.1. </w:t>
            </w:r>
            <w:r w:rsidRPr="00957CEC">
              <w:rPr>
                <w:rFonts w:ascii="Arial" w:hAnsi="Arial" w:cs="Arial"/>
                <w:b/>
                <w:bCs/>
                <w:color w:val="FFFFFF" w:themeColor="background1"/>
              </w:rPr>
              <w:t>Información Institucional.</w:t>
            </w:r>
          </w:p>
        </w:tc>
      </w:tr>
    </w:tbl>
    <w:p w14:paraId="013E286D" w14:textId="77777777" w:rsidR="00BC64B4" w:rsidRDefault="00BC64B4" w:rsidP="00BC64B4">
      <w:pPr>
        <w:rPr>
          <w:rFonts w:ascii="Arial" w:hAnsi="Arial" w:cs="Arial"/>
          <w:sz w:val="20"/>
          <w:szCs w:val="20"/>
        </w:rPr>
      </w:pPr>
    </w:p>
    <w:tbl>
      <w:tblPr>
        <w:tblStyle w:val="Tablaconcuadrcula"/>
        <w:tblW w:w="8494" w:type="dxa"/>
        <w:tblInd w:w="567" w:type="dxa"/>
        <w:tblLayout w:type="fixed"/>
        <w:tblLook w:val="04A0" w:firstRow="1" w:lastRow="0" w:firstColumn="1" w:lastColumn="0" w:noHBand="0" w:noVBand="1"/>
      </w:tblPr>
      <w:tblGrid>
        <w:gridCol w:w="8494"/>
      </w:tblGrid>
      <w:tr w:rsidR="00BC64B4" w14:paraId="785022B2" w14:textId="77777777" w:rsidTr="00AF4F2B">
        <w:tc>
          <w:tcPr>
            <w:tcW w:w="8494" w:type="dxa"/>
            <w:tcBorders>
              <w:top w:val="nil"/>
              <w:left w:val="nil"/>
              <w:bottom w:val="nil"/>
              <w:right w:val="nil"/>
            </w:tcBorders>
            <w:shd w:val="clear" w:color="auto" w:fill="92D050"/>
          </w:tcPr>
          <w:p w14:paraId="48A18AA1" w14:textId="77777777" w:rsidR="00BC64B4" w:rsidRPr="00957CEC" w:rsidRDefault="00BC64B4" w:rsidP="00AF4F2B">
            <w:pPr>
              <w:rPr>
                <w:rFonts w:ascii="Arial" w:hAnsi="Arial" w:cs="Arial"/>
                <w:b/>
                <w:bCs/>
                <w:color w:val="FFFFFF" w:themeColor="background1"/>
              </w:rPr>
            </w:pPr>
            <w:r>
              <w:rPr>
                <w:rFonts w:ascii="Arial" w:hAnsi="Arial" w:cs="Arial"/>
                <w:b/>
                <w:bCs/>
                <w:color w:val="FFFFFF" w:themeColor="background1"/>
              </w:rPr>
              <w:t xml:space="preserve">+   2.2. </w:t>
            </w:r>
            <w:r w:rsidRPr="00957CEC">
              <w:rPr>
                <w:rFonts w:ascii="Arial" w:hAnsi="Arial" w:cs="Arial"/>
                <w:b/>
                <w:bCs/>
                <w:color w:val="FFFFFF" w:themeColor="background1"/>
              </w:rPr>
              <w:t>Información relativa a las funciones que desarrolla la Asociación.</w:t>
            </w:r>
          </w:p>
        </w:tc>
      </w:tr>
    </w:tbl>
    <w:p w14:paraId="354FF4A9" w14:textId="77777777" w:rsidR="00BC64B4" w:rsidRDefault="00BC64B4" w:rsidP="00BC64B4">
      <w:pPr>
        <w:rPr>
          <w:rFonts w:ascii="Arial" w:hAnsi="Arial" w:cs="Arial"/>
          <w:sz w:val="20"/>
          <w:szCs w:val="20"/>
        </w:rPr>
      </w:pPr>
    </w:p>
    <w:tbl>
      <w:tblPr>
        <w:tblStyle w:val="Tablaconcuadrcula"/>
        <w:tblW w:w="8494" w:type="dxa"/>
        <w:tblInd w:w="567" w:type="dxa"/>
        <w:tblLayout w:type="fixed"/>
        <w:tblLook w:val="04A0" w:firstRow="1" w:lastRow="0" w:firstColumn="1" w:lastColumn="0" w:noHBand="0" w:noVBand="1"/>
      </w:tblPr>
      <w:tblGrid>
        <w:gridCol w:w="8494"/>
      </w:tblGrid>
      <w:tr w:rsidR="00BC64B4" w14:paraId="0F8753C0" w14:textId="77777777" w:rsidTr="00AF4F2B">
        <w:tc>
          <w:tcPr>
            <w:tcW w:w="8494" w:type="dxa"/>
            <w:tcBorders>
              <w:top w:val="nil"/>
              <w:left w:val="nil"/>
              <w:bottom w:val="nil"/>
              <w:right w:val="nil"/>
            </w:tcBorders>
            <w:shd w:val="clear" w:color="auto" w:fill="92D050"/>
          </w:tcPr>
          <w:p w14:paraId="5769C3BF" w14:textId="77777777" w:rsidR="00BC64B4" w:rsidRPr="005F22C0" w:rsidRDefault="00BC64B4" w:rsidP="00AF4F2B">
            <w:pPr>
              <w:rPr>
                <w:rFonts w:ascii="Arial" w:hAnsi="Arial" w:cs="Arial"/>
                <w:b/>
                <w:bCs/>
                <w:color w:val="FFFFFF" w:themeColor="background1"/>
              </w:rPr>
            </w:pPr>
            <w:r>
              <w:rPr>
                <w:rFonts w:ascii="Arial" w:hAnsi="Arial" w:cs="Arial"/>
                <w:b/>
                <w:bCs/>
                <w:color w:val="FFFFFF" w:themeColor="background1"/>
              </w:rPr>
              <w:t xml:space="preserve">+   2.3. </w:t>
            </w:r>
            <w:r w:rsidRPr="005F22C0">
              <w:rPr>
                <w:rFonts w:ascii="Arial" w:hAnsi="Arial" w:cs="Arial"/>
                <w:b/>
                <w:bCs/>
                <w:color w:val="FFFFFF" w:themeColor="background1"/>
              </w:rPr>
              <w:t>Normativa aplicable a la Asociación.</w:t>
            </w:r>
          </w:p>
        </w:tc>
      </w:tr>
    </w:tbl>
    <w:p w14:paraId="55A4ACAA" w14:textId="77777777" w:rsidR="00BC64B4" w:rsidRDefault="00BC64B4" w:rsidP="00BC64B4">
      <w:pPr>
        <w:rPr>
          <w:rFonts w:ascii="Arial" w:hAnsi="Arial" w:cs="Arial"/>
          <w:sz w:val="20"/>
          <w:szCs w:val="20"/>
        </w:rPr>
      </w:pPr>
    </w:p>
    <w:p w14:paraId="2980CD47" w14:textId="77777777" w:rsidR="00BC64B4" w:rsidRDefault="00BC64B4" w:rsidP="00BC64B4">
      <w:pPr>
        <w:rPr>
          <w:rFonts w:ascii="Arial" w:hAnsi="Arial" w:cs="Arial"/>
          <w:sz w:val="20"/>
          <w:szCs w:val="20"/>
        </w:rPr>
      </w:pPr>
    </w:p>
    <w:p w14:paraId="4D4FD643" w14:textId="77777777" w:rsidR="00BC64B4" w:rsidRDefault="00BC64B4" w:rsidP="00BC64B4">
      <w:pPr>
        <w:jc w:val="both"/>
        <w:rPr>
          <w:rFonts w:ascii="Arial" w:hAnsi="Arial" w:cs="Arial"/>
          <w:sz w:val="18"/>
          <w:szCs w:val="18"/>
        </w:rPr>
      </w:pPr>
    </w:p>
    <w:tbl>
      <w:tblPr>
        <w:tblStyle w:val="Tablaconcuadrcula"/>
        <w:tblW w:w="8494" w:type="dxa"/>
        <w:tblInd w:w="567" w:type="dxa"/>
        <w:tblLayout w:type="fixed"/>
        <w:tblLook w:val="04A0" w:firstRow="1" w:lastRow="0" w:firstColumn="1" w:lastColumn="0" w:noHBand="0" w:noVBand="1"/>
      </w:tblPr>
      <w:tblGrid>
        <w:gridCol w:w="8494"/>
      </w:tblGrid>
      <w:tr w:rsidR="00BC64B4" w14:paraId="28BE1B4E" w14:textId="77777777" w:rsidTr="00AF4F2B">
        <w:tc>
          <w:tcPr>
            <w:tcW w:w="8494" w:type="dxa"/>
            <w:tcBorders>
              <w:top w:val="nil"/>
              <w:left w:val="nil"/>
              <w:bottom w:val="nil"/>
              <w:right w:val="nil"/>
            </w:tcBorders>
            <w:shd w:val="clear" w:color="auto" w:fill="92D050"/>
          </w:tcPr>
          <w:p w14:paraId="0ADBAE65" w14:textId="77777777" w:rsidR="00BC64B4" w:rsidRPr="00267CA3" w:rsidRDefault="00BC64B4" w:rsidP="00AF4F2B">
            <w:pPr>
              <w:rPr>
                <w:rFonts w:ascii="Arial" w:hAnsi="Arial" w:cs="Arial"/>
                <w:b/>
                <w:bCs/>
                <w:color w:val="FFFFFF" w:themeColor="background1"/>
              </w:rPr>
            </w:pPr>
            <w:r>
              <w:rPr>
                <w:rFonts w:ascii="Arial" w:hAnsi="Arial" w:cs="Arial"/>
                <w:b/>
                <w:bCs/>
                <w:color w:val="FFFFFF" w:themeColor="background1"/>
              </w:rPr>
              <w:t>+   2.1. Información Institucional.</w:t>
            </w:r>
          </w:p>
        </w:tc>
      </w:tr>
    </w:tbl>
    <w:p w14:paraId="202A452C" w14:textId="77777777" w:rsidR="00BC64B4" w:rsidRDefault="00BC64B4" w:rsidP="00BC64B4">
      <w:pPr>
        <w:rPr>
          <w:rFonts w:ascii="Arial" w:hAnsi="Arial" w:cs="Arial"/>
          <w:sz w:val="20"/>
          <w:szCs w:val="20"/>
        </w:rPr>
      </w:pPr>
    </w:p>
    <w:p w14:paraId="10AC678D" w14:textId="77777777" w:rsidR="00BC64B4" w:rsidRDefault="00BC64B4" w:rsidP="00BC64B4">
      <w:pPr>
        <w:rPr>
          <w:rFonts w:ascii="Arial" w:hAnsi="Arial" w:cs="Arial"/>
          <w:sz w:val="20"/>
          <w:szCs w:val="20"/>
        </w:rPr>
      </w:pPr>
      <w:r>
        <w:rPr>
          <w:rFonts w:ascii="Arial" w:hAnsi="Arial" w:cs="Arial"/>
          <w:b/>
          <w:bCs/>
          <w:sz w:val="20"/>
          <w:szCs w:val="20"/>
        </w:rPr>
        <w:t>Fecha de actualización: octubre 2026.</w:t>
      </w:r>
      <w:r>
        <w:rPr>
          <w:rFonts w:ascii="Arial" w:hAnsi="Arial" w:cs="Arial"/>
          <w:b/>
          <w:bCs/>
          <w:sz w:val="20"/>
          <w:szCs w:val="20"/>
        </w:rPr>
        <w:br/>
      </w:r>
    </w:p>
    <w:p w14:paraId="410D5966" w14:textId="77777777" w:rsidR="00BC64B4" w:rsidRDefault="00BC64B4" w:rsidP="00BC64B4">
      <w:pPr>
        <w:pStyle w:val="Ttulo1"/>
        <w:spacing w:before="0"/>
        <w:jc w:val="center"/>
        <w:rPr>
          <w:rFonts w:ascii="Arial" w:eastAsia="Cambria" w:hAnsi="Arial" w:cs="Arial"/>
          <w:b w:val="0"/>
          <w:bCs w:val="0"/>
          <w:sz w:val="28"/>
          <w:szCs w:val="28"/>
        </w:rPr>
      </w:pPr>
      <w:r>
        <w:rPr>
          <w:rFonts w:ascii="Arial" w:eastAsia="Cambria" w:hAnsi="Arial" w:cs="Arial"/>
          <w:sz w:val="28"/>
          <w:szCs w:val="28"/>
        </w:rPr>
        <w:t>TRAYECTORIA DE ASOMASAMEN (2001–2026)</w:t>
      </w:r>
    </w:p>
    <w:p w14:paraId="382B7B57" w14:textId="77777777" w:rsidR="00BC64B4" w:rsidRDefault="00BC64B4" w:rsidP="00BC64B4">
      <w:pPr>
        <w:pStyle w:val="Ttulo3"/>
        <w:keepNext w:val="0"/>
        <w:spacing w:before="0"/>
        <w:rPr>
          <w:rFonts w:ascii="Arial" w:hAnsi="Arial" w:cs="Arial"/>
          <w:i/>
          <w:iCs/>
          <w:color w:val="000000"/>
          <w:sz w:val="26"/>
          <w:szCs w:val="26"/>
        </w:rPr>
      </w:pPr>
    </w:p>
    <w:p w14:paraId="772797E9" w14:textId="77777777" w:rsidR="00BC64B4" w:rsidRDefault="00BC64B4" w:rsidP="00BC64B4">
      <w:pPr>
        <w:pStyle w:val="Ttulo3"/>
        <w:spacing w:before="0"/>
        <w:jc w:val="center"/>
        <w:rPr>
          <w:rFonts w:ascii="Arial" w:hAnsi="Arial" w:cs="Arial"/>
          <w:i/>
          <w:iCs/>
          <w:sz w:val="20"/>
          <w:szCs w:val="20"/>
        </w:rPr>
      </w:pPr>
      <w:r>
        <w:rPr>
          <w:rFonts w:ascii="Arial" w:hAnsi="Arial" w:cs="Arial"/>
          <w:i/>
          <w:iCs/>
          <w:color w:val="000000"/>
          <w:sz w:val="20"/>
          <w:szCs w:val="20"/>
        </w:rPr>
        <w:t>“25 Años Tejiendo Redes, Acompañando Vidas y Construyendo Comunidad en Fuerteventura”</w:t>
      </w:r>
    </w:p>
    <w:p w14:paraId="44FBC7A5" w14:textId="77777777" w:rsidR="00BC64B4" w:rsidRDefault="00BC64B4" w:rsidP="00BC64B4">
      <w:pPr>
        <w:pStyle w:val="normal1"/>
        <w:spacing w:line="240" w:lineRule="auto"/>
        <w:rPr>
          <w:rFonts w:eastAsia="Cambria"/>
          <w:b/>
          <w:bCs/>
          <w:color w:val="5B277D"/>
          <w:sz w:val="20"/>
          <w:szCs w:val="20"/>
        </w:rPr>
      </w:pPr>
    </w:p>
    <w:p w14:paraId="0A26E47B" w14:textId="77777777" w:rsidR="00BC64B4" w:rsidRDefault="00BC64B4" w:rsidP="00BC64B4">
      <w:pPr>
        <w:pStyle w:val="normal1"/>
        <w:spacing w:line="240" w:lineRule="auto"/>
        <w:rPr>
          <w:rFonts w:eastAsia="Cambria"/>
          <w:b/>
          <w:bCs/>
          <w:color w:val="5B277D"/>
          <w:sz w:val="20"/>
          <w:szCs w:val="20"/>
        </w:rPr>
      </w:pPr>
    </w:p>
    <w:p w14:paraId="1117E681" w14:textId="77777777" w:rsidR="00BC64B4" w:rsidRDefault="00BC64B4" w:rsidP="00BC64B4">
      <w:pPr>
        <w:pStyle w:val="Ttulo3"/>
        <w:keepNext w:val="0"/>
        <w:spacing w:before="0"/>
        <w:rPr>
          <w:rFonts w:ascii="Arial" w:eastAsia="Cambria" w:hAnsi="Arial" w:cs="Arial"/>
          <w:b w:val="0"/>
          <w:bCs w:val="0"/>
          <w:color w:val="000000"/>
        </w:rPr>
      </w:pPr>
      <w:r>
        <w:rPr>
          <w:rFonts w:ascii="Arial" w:eastAsia="Cambria" w:hAnsi="Arial" w:cs="Arial"/>
          <w:color w:val="000000"/>
        </w:rPr>
        <w:t>Introducción</w:t>
      </w:r>
    </w:p>
    <w:p w14:paraId="5CF28F98" w14:textId="77777777" w:rsidR="00BC64B4" w:rsidRDefault="00BC64B4" w:rsidP="00BC64B4">
      <w:pPr>
        <w:pStyle w:val="normal1"/>
        <w:spacing w:line="240" w:lineRule="auto"/>
        <w:rPr>
          <w:rFonts w:eastAsia="Cambria"/>
          <w:b/>
          <w:bCs/>
          <w:color w:val="5B277D"/>
          <w:sz w:val="20"/>
          <w:szCs w:val="20"/>
        </w:rPr>
      </w:pPr>
    </w:p>
    <w:p w14:paraId="607BA4EA" w14:textId="77777777" w:rsidR="00BC64B4" w:rsidRDefault="00BC64B4" w:rsidP="00BC64B4">
      <w:pPr>
        <w:jc w:val="both"/>
        <w:rPr>
          <w:rFonts w:ascii="Arial" w:hAnsi="Arial" w:cs="Arial"/>
          <w:sz w:val="20"/>
          <w:szCs w:val="20"/>
        </w:rPr>
      </w:pPr>
      <w:r>
        <w:rPr>
          <w:rFonts w:ascii="Arial" w:hAnsi="Arial" w:cs="Arial"/>
          <w:b/>
          <w:bCs/>
          <w:sz w:val="18"/>
          <w:szCs w:val="18"/>
        </w:rPr>
        <w:t>La Asociación Majorera por la Salud Mental (</w:t>
      </w:r>
      <w:r w:rsidRPr="00123F56">
        <w:rPr>
          <w:rFonts w:ascii="Arial" w:hAnsi="Arial" w:cs="Arial"/>
          <w:b/>
          <w:bCs/>
          <w:sz w:val="18"/>
          <w:szCs w:val="18"/>
        </w:rPr>
        <w:t>ASOMASAMEN)</w:t>
      </w:r>
      <w:r w:rsidRPr="00123F56">
        <w:rPr>
          <w:rFonts w:ascii="Arial" w:hAnsi="Arial" w:cs="Arial"/>
          <w:sz w:val="18"/>
          <w:szCs w:val="18"/>
        </w:rPr>
        <w:t>, con CIF G35678168</w:t>
      </w:r>
      <w:r>
        <w:rPr>
          <w:rFonts w:ascii="Arial" w:hAnsi="Arial" w:cs="Arial"/>
          <w:sz w:val="18"/>
          <w:szCs w:val="18"/>
        </w:rPr>
        <w:t>,</w:t>
      </w:r>
      <w:r w:rsidRPr="00123F56">
        <w:rPr>
          <w:rFonts w:ascii="Arial" w:hAnsi="Arial" w:cs="Arial"/>
          <w:sz w:val="18"/>
          <w:szCs w:val="18"/>
        </w:rPr>
        <w:t xml:space="preserve"> es una entidad </w:t>
      </w:r>
      <w:r>
        <w:rPr>
          <w:rFonts w:ascii="Arial" w:hAnsi="Arial" w:cs="Arial"/>
          <w:sz w:val="18"/>
          <w:szCs w:val="18"/>
        </w:rPr>
        <w:t xml:space="preserve">privada sin ánimo de lucro constituida en la Isla de Fuerteventura, en el año 2001, con el fin de apoyar y acompañar a las personas con malestar psíquico, así como a sus familiares, en el proceso de recuperación y en la mejora de su calidad de vida. Además, ASOMASAMEN promueve diferentes acciones para la prevención y sensibilización en salud mental. </w:t>
      </w:r>
    </w:p>
    <w:p w14:paraId="02729807" w14:textId="77777777" w:rsidR="00BC64B4" w:rsidRDefault="00BC64B4" w:rsidP="00BC64B4">
      <w:pPr>
        <w:jc w:val="both"/>
        <w:rPr>
          <w:rFonts w:ascii="Arial" w:hAnsi="Arial" w:cs="Arial"/>
          <w:sz w:val="18"/>
          <w:szCs w:val="18"/>
        </w:rPr>
      </w:pPr>
    </w:p>
    <w:p w14:paraId="013EF10E" w14:textId="77777777" w:rsidR="00BC64B4" w:rsidRDefault="00BC64B4" w:rsidP="00BC64B4">
      <w:pPr>
        <w:jc w:val="both"/>
        <w:rPr>
          <w:rFonts w:ascii="Arial" w:hAnsi="Arial" w:cs="Arial"/>
          <w:sz w:val="18"/>
          <w:szCs w:val="18"/>
        </w:rPr>
      </w:pPr>
      <w:r>
        <w:rPr>
          <w:rFonts w:ascii="Arial" w:hAnsi="Arial" w:cs="Arial"/>
          <w:sz w:val="18"/>
          <w:szCs w:val="18"/>
        </w:rPr>
        <w:t>En el año 2020 fue declarada Entidad de Interés Público por el Cabildo Insular de Fuerteventura.</w:t>
      </w:r>
    </w:p>
    <w:p w14:paraId="66B25584" w14:textId="77777777" w:rsidR="00BC64B4" w:rsidRDefault="00BC64B4" w:rsidP="00BC64B4">
      <w:pPr>
        <w:jc w:val="both"/>
        <w:rPr>
          <w:rFonts w:ascii="Arial" w:hAnsi="Arial" w:cs="Arial"/>
          <w:sz w:val="18"/>
          <w:szCs w:val="18"/>
        </w:rPr>
      </w:pPr>
    </w:p>
    <w:p w14:paraId="628798F7" w14:textId="77777777" w:rsidR="00BC64B4" w:rsidRDefault="00BC64B4" w:rsidP="00BC64B4">
      <w:pPr>
        <w:jc w:val="both"/>
        <w:rPr>
          <w:rFonts w:ascii="Arial" w:hAnsi="Arial" w:cs="Arial"/>
          <w:sz w:val="18"/>
          <w:szCs w:val="18"/>
        </w:rPr>
      </w:pPr>
      <w:r>
        <w:rPr>
          <w:rFonts w:ascii="Arial" w:hAnsi="Arial" w:cs="Arial"/>
          <w:sz w:val="18"/>
          <w:szCs w:val="18"/>
        </w:rPr>
        <w:t xml:space="preserve">En el año 2025 consiguió el Certificado de Calidad “Reconocimiento a la Gestión y al Compromiso Social” en el Nivel de 1 Estrella: </w:t>
      </w:r>
    </w:p>
    <w:p w14:paraId="070417AC" w14:textId="77777777" w:rsidR="00BC64B4" w:rsidRDefault="00BC64B4" w:rsidP="00BC64B4">
      <w:pPr>
        <w:jc w:val="both"/>
        <w:rPr>
          <w:rFonts w:ascii="Arial" w:hAnsi="Arial" w:cs="Arial"/>
          <w:sz w:val="18"/>
          <w:szCs w:val="18"/>
        </w:rPr>
      </w:pPr>
    </w:p>
    <w:p w14:paraId="430CD017" w14:textId="77777777" w:rsidR="00BC64B4" w:rsidRDefault="00BC64B4" w:rsidP="00BC64B4">
      <w:pPr>
        <w:jc w:val="center"/>
        <w:rPr>
          <w:rFonts w:ascii="Arial" w:hAnsi="Arial" w:cs="Arial"/>
          <w:sz w:val="18"/>
          <w:szCs w:val="18"/>
        </w:rPr>
      </w:pPr>
      <w:r>
        <w:rPr>
          <w:noProof/>
        </w:rPr>
        <w:lastRenderedPageBreak/>
        <w:drawing>
          <wp:inline distT="0" distB="0" distL="0" distR="0" wp14:anchorId="6FE5E8A1" wp14:editId="621A6E02">
            <wp:extent cx="1250950" cy="2146935"/>
            <wp:effectExtent l="0" t="0" r="0" b="0"/>
            <wp:docPr id="3" name="Imagen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4"/>
                    <pic:cNvPicPr>
                      <a:picLocks noChangeAspect="1" noChangeArrowheads="1"/>
                    </pic:cNvPicPr>
                  </pic:nvPicPr>
                  <pic:blipFill>
                    <a:blip r:embed="rId12"/>
                    <a:stretch>
                      <a:fillRect/>
                    </a:stretch>
                  </pic:blipFill>
                  <pic:spPr bwMode="auto">
                    <a:xfrm>
                      <a:off x="0" y="0"/>
                      <a:ext cx="1250950" cy="2146935"/>
                    </a:xfrm>
                    <a:prstGeom prst="rect">
                      <a:avLst/>
                    </a:prstGeom>
                    <a:noFill/>
                  </pic:spPr>
                </pic:pic>
              </a:graphicData>
            </a:graphic>
          </wp:inline>
        </w:drawing>
      </w:r>
    </w:p>
    <w:p w14:paraId="5D97DB72" w14:textId="77777777" w:rsidR="00BC64B4" w:rsidRDefault="00BC64B4" w:rsidP="00BC64B4">
      <w:pPr>
        <w:jc w:val="both"/>
        <w:rPr>
          <w:rFonts w:ascii="Arial" w:hAnsi="Arial" w:cs="Arial"/>
          <w:sz w:val="18"/>
          <w:szCs w:val="18"/>
        </w:rPr>
      </w:pPr>
    </w:p>
    <w:p w14:paraId="25CA7D22" w14:textId="77777777" w:rsidR="00BC64B4" w:rsidRDefault="00BC64B4" w:rsidP="00BC64B4">
      <w:pPr>
        <w:jc w:val="both"/>
        <w:rPr>
          <w:rFonts w:ascii="Arial" w:hAnsi="Arial" w:cs="Arial"/>
          <w:sz w:val="18"/>
          <w:szCs w:val="18"/>
        </w:rPr>
      </w:pPr>
    </w:p>
    <w:p w14:paraId="642F3739" w14:textId="77777777" w:rsidR="00BC64B4" w:rsidRDefault="00BC64B4" w:rsidP="00BC64B4">
      <w:pPr>
        <w:jc w:val="both"/>
        <w:rPr>
          <w:rFonts w:ascii="Arial" w:hAnsi="Arial" w:cs="Arial"/>
          <w:b/>
          <w:bCs/>
          <w:sz w:val="18"/>
          <w:szCs w:val="18"/>
        </w:rPr>
      </w:pPr>
      <w:r>
        <w:rPr>
          <w:rFonts w:ascii="Arial" w:hAnsi="Arial" w:cs="Arial"/>
          <w:b/>
          <w:bCs/>
          <w:sz w:val="18"/>
          <w:szCs w:val="18"/>
        </w:rPr>
        <w:t>ASOMASAMEN tiene su Sede Social en:</w:t>
      </w:r>
    </w:p>
    <w:p w14:paraId="0266768E" w14:textId="77777777" w:rsidR="00BC64B4" w:rsidRDefault="00BC64B4" w:rsidP="00BC64B4">
      <w:pPr>
        <w:jc w:val="both"/>
        <w:rPr>
          <w:rFonts w:ascii="Arial" w:hAnsi="Arial" w:cs="Arial"/>
          <w:b/>
          <w:bCs/>
          <w:sz w:val="18"/>
          <w:szCs w:val="18"/>
        </w:rPr>
      </w:pPr>
      <w:r>
        <w:rPr>
          <w:rFonts w:ascii="Arial" w:hAnsi="Arial" w:cs="Arial"/>
          <w:b/>
          <w:bCs/>
          <w:sz w:val="18"/>
          <w:szCs w:val="18"/>
        </w:rPr>
        <w:tab/>
      </w:r>
    </w:p>
    <w:tbl>
      <w:tblPr>
        <w:tblStyle w:val="Tablaconcuadrcula"/>
        <w:tblW w:w="4541" w:type="dxa"/>
        <w:tblInd w:w="279" w:type="dxa"/>
        <w:tblLayout w:type="fixed"/>
        <w:tblLook w:val="04A0" w:firstRow="1" w:lastRow="0" w:firstColumn="1" w:lastColumn="0" w:noHBand="0" w:noVBand="1"/>
      </w:tblPr>
      <w:tblGrid>
        <w:gridCol w:w="702"/>
        <w:gridCol w:w="3839"/>
      </w:tblGrid>
      <w:tr w:rsidR="00BC64B4" w14:paraId="52887253" w14:textId="77777777" w:rsidTr="00AF4F2B">
        <w:tc>
          <w:tcPr>
            <w:tcW w:w="702" w:type="dxa"/>
            <w:tcBorders>
              <w:top w:val="nil"/>
              <w:left w:val="nil"/>
              <w:bottom w:val="nil"/>
              <w:right w:val="nil"/>
            </w:tcBorders>
            <w:vAlign w:val="center"/>
          </w:tcPr>
          <w:p w14:paraId="2FDEC7D4" w14:textId="77777777" w:rsidR="00BC64B4" w:rsidRDefault="00BC64B4" w:rsidP="00AF4F2B">
            <w:pPr>
              <w:jc w:val="center"/>
              <w:rPr>
                <w:rFonts w:ascii="Arial" w:hAnsi="Arial" w:cs="Arial"/>
                <w:b/>
                <w:bCs/>
                <w:sz w:val="18"/>
                <w:szCs w:val="18"/>
              </w:rPr>
            </w:pPr>
            <w:r>
              <w:rPr>
                <w:noProof/>
              </w:rPr>
              <w:drawing>
                <wp:inline distT="0" distB="0" distL="0" distR="0" wp14:anchorId="2AFB36F1" wp14:editId="02778AD4">
                  <wp:extent cx="191770" cy="234950"/>
                  <wp:effectExtent l="0" t="0" r="0" b="0"/>
                  <wp:docPr id="4" name="Imagen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5"/>
                          <pic:cNvPicPr>
                            <a:picLocks noChangeAspect="1" noChangeArrowheads="1"/>
                          </pic:cNvPicPr>
                        </pic:nvPicPr>
                        <pic:blipFill>
                          <a:blip r:embed="rId13"/>
                          <a:stretch>
                            <a:fillRect/>
                          </a:stretch>
                        </pic:blipFill>
                        <pic:spPr bwMode="auto">
                          <a:xfrm>
                            <a:off x="0" y="0"/>
                            <a:ext cx="191770" cy="234950"/>
                          </a:xfrm>
                          <a:prstGeom prst="rect">
                            <a:avLst/>
                          </a:prstGeom>
                          <a:noFill/>
                        </pic:spPr>
                      </pic:pic>
                    </a:graphicData>
                  </a:graphic>
                </wp:inline>
              </w:drawing>
            </w:r>
          </w:p>
        </w:tc>
        <w:tc>
          <w:tcPr>
            <w:tcW w:w="3839" w:type="dxa"/>
            <w:tcBorders>
              <w:top w:val="nil"/>
              <w:left w:val="nil"/>
              <w:bottom w:val="nil"/>
              <w:right w:val="nil"/>
            </w:tcBorders>
            <w:vAlign w:val="center"/>
          </w:tcPr>
          <w:p w14:paraId="10A4EA3C" w14:textId="77777777" w:rsidR="00BC64B4" w:rsidRDefault="00BC64B4" w:rsidP="00AF4F2B">
            <w:pPr>
              <w:rPr>
                <w:rFonts w:ascii="Arial" w:hAnsi="Arial" w:cs="Arial"/>
                <w:sz w:val="20"/>
                <w:szCs w:val="20"/>
              </w:rPr>
            </w:pPr>
            <w:r>
              <w:rPr>
                <w:rFonts w:ascii="Arial" w:hAnsi="Arial" w:cs="Arial"/>
                <w:sz w:val="20"/>
                <w:szCs w:val="20"/>
              </w:rPr>
              <w:t xml:space="preserve">Calle Comandante Díaz Trayter, 67. </w:t>
            </w:r>
          </w:p>
          <w:p w14:paraId="21BABE97" w14:textId="77777777" w:rsidR="00BC64B4" w:rsidRDefault="00BC64B4" w:rsidP="00AF4F2B">
            <w:pPr>
              <w:rPr>
                <w:rFonts w:ascii="Arial" w:hAnsi="Arial" w:cs="Arial"/>
                <w:sz w:val="20"/>
                <w:szCs w:val="20"/>
              </w:rPr>
            </w:pPr>
            <w:r>
              <w:rPr>
                <w:rFonts w:ascii="Arial" w:hAnsi="Arial" w:cs="Arial"/>
                <w:sz w:val="20"/>
                <w:szCs w:val="20"/>
              </w:rPr>
              <w:t xml:space="preserve">35600 Puerto del Rosario. </w:t>
            </w:r>
          </w:p>
          <w:p w14:paraId="142E6294" w14:textId="77777777" w:rsidR="00BC64B4" w:rsidRDefault="00BC64B4" w:rsidP="00AF4F2B">
            <w:pPr>
              <w:rPr>
                <w:rFonts w:ascii="Arial" w:hAnsi="Arial" w:cs="Arial"/>
                <w:sz w:val="20"/>
                <w:szCs w:val="20"/>
              </w:rPr>
            </w:pPr>
            <w:r>
              <w:rPr>
                <w:rFonts w:ascii="Arial" w:hAnsi="Arial" w:cs="Arial"/>
                <w:sz w:val="20"/>
                <w:szCs w:val="20"/>
              </w:rPr>
              <w:t>Fuerteventura. Las Palmas.</w:t>
            </w:r>
          </w:p>
        </w:tc>
      </w:tr>
      <w:tr w:rsidR="00BC64B4" w14:paraId="06C0CBB0" w14:textId="77777777" w:rsidTr="00AF4F2B">
        <w:tc>
          <w:tcPr>
            <w:tcW w:w="702" w:type="dxa"/>
            <w:tcBorders>
              <w:top w:val="nil"/>
              <w:left w:val="nil"/>
              <w:bottom w:val="nil"/>
              <w:right w:val="nil"/>
            </w:tcBorders>
            <w:vAlign w:val="center"/>
          </w:tcPr>
          <w:p w14:paraId="5796BA95" w14:textId="77777777" w:rsidR="00BC64B4" w:rsidRDefault="00BC64B4" w:rsidP="00AF4F2B">
            <w:pPr>
              <w:jc w:val="center"/>
              <w:rPr>
                <w:rFonts w:ascii="Arial" w:hAnsi="Arial" w:cs="Arial"/>
                <w:b/>
                <w:bCs/>
                <w:sz w:val="18"/>
                <w:szCs w:val="18"/>
              </w:rPr>
            </w:pPr>
            <w:r>
              <w:rPr>
                <w:noProof/>
              </w:rPr>
              <w:drawing>
                <wp:inline distT="0" distB="0" distL="0" distR="0" wp14:anchorId="3F15A13C" wp14:editId="3BD759CF">
                  <wp:extent cx="211455" cy="158750"/>
                  <wp:effectExtent l="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3"/>
                          <pic:cNvPicPr>
                            <a:picLocks noChangeAspect="1" noChangeArrowheads="1"/>
                          </pic:cNvPicPr>
                        </pic:nvPicPr>
                        <pic:blipFill>
                          <a:blip r:embed="rId14"/>
                          <a:stretch>
                            <a:fillRect/>
                          </a:stretch>
                        </pic:blipFill>
                        <pic:spPr bwMode="auto">
                          <a:xfrm>
                            <a:off x="0" y="0"/>
                            <a:ext cx="211455" cy="158750"/>
                          </a:xfrm>
                          <a:prstGeom prst="rect">
                            <a:avLst/>
                          </a:prstGeom>
                          <a:noFill/>
                        </pic:spPr>
                      </pic:pic>
                    </a:graphicData>
                  </a:graphic>
                </wp:inline>
              </w:drawing>
            </w:r>
          </w:p>
        </w:tc>
        <w:tc>
          <w:tcPr>
            <w:tcW w:w="3839" w:type="dxa"/>
            <w:tcBorders>
              <w:top w:val="nil"/>
              <w:left w:val="nil"/>
              <w:bottom w:val="nil"/>
              <w:right w:val="nil"/>
            </w:tcBorders>
            <w:vAlign w:val="center"/>
          </w:tcPr>
          <w:p w14:paraId="4C80DD90" w14:textId="77777777" w:rsidR="00BC64B4" w:rsidRDefault="00BC64B4" w:rsidP="00AF4F2B">
            <w:pPr>
              <w:rPr>
                <w:rFonts w:ascii="Arial" w:hAnsi="Arial" w:cs="Arial"/>
                <w:sz w:val="18"/>
                <w:szCs w:val="18"/>
              </w:rPr>
            </w:pPr>
            <w:r>
              <w:rPr>
                <w:rFonts w:ascii="Arial" w:hAnsi="Arial" w:cs="Arial"/>
                <w:sz w:val="18"/>
                <w:szCs w:val="18"/>
              </w:rPr>
              <w:t>asomasamen@yahoo.es</w:t>
            </w:r>
          </w:p>
        </w:tc>
      </w:tr>
      <w:tr w:rsidR="00BC64B4" w14:paraId="57DA1EEB" w14:textId="77777777" w:rsidTr="00AF4F2B">
        <w:tc>
          <w:tcPr>
            <w:tcW w:w="702" w:type="dxa"/>
            <w:vMerge w:val="restart"/>
            <w:tcBorders>
              <w:top w:val="nil"/>
              <w:left w:val="nil"/>
              <w:bottom w:val="nil"/>
              <w:right w:val="nil"/>
            </w:tcBorders>
            <w:vAlign w:val="center"/>
          </w:tcPr>
          <w:p w14:paraId="2D52C168" w14:textId="77777777" w:rsidR="00BC64B4" w:rsidRDefault="00BC64B4" w:rsidP="00AF4F2B">
            <w:pPr>
              <w:jc w:val="center"/>
              <w:rPr>
                <w:rFonts w:ascii="Arial" w:hAnsi="Arial" w:cs="Arial"/>
                <w:b/>
                <w:bCs/>
                <w:sz w:val="18"/>
                <w:szCs w:val="18"/>
              </w:rPr>
            </w:pPr>
            <w:r>
              <w:rPr>
                <w:noProof/>
              </w:rPr>
              <w:drawing>
                <wp:inline distT="0" distB="0" distL="0" distR="0" wp14:anchorId="4F9D30F7" wp14:editId="5C6C5A9B">
                  <wp:extent cx="237490" cy="229235"/>
                  <wp:effectExtent l="0" t="0" r="0" b="0"/>
                  <wp:docPr id="6" name="Imagen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7"/>
                          <pic:cNvPicPr>
                            <a:picLocks noChangeAspect="1" noChangeArrowheads="1"/>
                          </pic:cNvPicPr>
                        </pic:nvPicPr>
                        <pic:blipFill>
                          <a:blip r:embed="rId15"/>
                          <a:stretch>
                            <a:fillRect/>
                          </a:stretch>
                        </pic:blipFill>
                        <pic:spPr bwMode="auto">
                          <a:xfrm>
                            <a:off x="0" y="0"/>
                            <a:ext cx="237490" cy="229235"/>
                          </a:xfrm>
                          <a:prstGeom prst="rect">
                            <a:avLst/>
                          </a:prstGeom>
                          <a:noFill/>
                        </pic:spPr>
                      </pic:pic>
                    </a:graphicData>
                  </a:graphic>
                </wp:inline>
              </w:drawing>
            </w:r>
          </w:p>
        </w:tc>
        <w:tc>
          <w:tcPr>
            <w:tcW w:w="3839" w:type="dxa"/>
            <w:tcBorders>
              <w:top w:val="nil"/>
              <w:left w:val="nil"/>
              <w:bottom w:val="nil"/>
              <w:right w:val="nil"/>
            </w:tcBorders>
            <w:vAlign w:val="center"/>
          </w:tcPr>
          <w:p w14:paraId="5AD27B89" w14:textId="77777777" w:rsidR="00BC64B4" w:rsidRDefault="00BC64B4" w:rsidP="00AF4F2B">
            <w:pPr>
              <w:rPr>
                <w:rFonts w:ascii="Arial" w:hAnsi="Arial" w:cs="Arial"/>
                <w:sz w:val="18"/>
                <w:szCs w:val="18"/>
              </w:rPr>
            </w:pPr>
            <w:r>
              <w:rPr>
                <w:rFonts w:ascii="Arial" w:hAnsi="Arial" w:cs="Arial"/>
                <w:sz w:val="18"/>
                <w:szCs w:val="18"/>
              </w:rPr>
              <w:t>+34 928 53 25 15</w:t>
            </w:r>
          </w:p>
        </w:tc>
      </w:tr>
      <w:tr w:rsidR="00BC64B4" w14:paraId="60ED4560" w14:textId="77777777" w:rsidTr="00AF4F2B">
        <w:tc>
          <w:tcPr>
            <w:tcW w:w="702" w:type="dxa"/>
            <w:vMerge/>
            <w:tcBorders>
              <w:top w:val="nil"/>
              <w:left w:val="nil"/>
              <w:bottom w:val="nil"/>
              <w:right w:val="nil"/>
            </w:tcBorders>
            <w:vAlign w:val="center"/>
          </w:tcPr>
          <w:p w14:paraId="65E109A4" w14:textId="77777777" w:rsidR="00BC64B4" w:rsidRDefault="00BC64B4" w:rsidP="00AF4F2B">
            <w:pPr>
              <w:jc w:val="center"/>
              <w:rPr>
                <w:rFonts w:ascii="Arial" w:hAnsi="Arial" w:cs="Arial"/>
                <w:b/>
                <w:bCs/>
                <w:sz w:val="18"/>
                <w:szCs w:val="18"/>
              </w:rPr>
            </w:pPr>
          </w:p>
        </w:tc>
        <w:tc>
          <w:tcPr>
            <w:tcW w:w="3839" w:type="dxa"/>
            <w:tcBorders>
              <w:top w:val="nil"/>
              <w:left w:val="nil"/>
              <w:bottom w:val="nil"/>
              <w:right w:val="nil"/>
            </w:tcBorders>
            <w:vAlign w:val="center"/>
          </w:tcPr>
          <w:p w14:paraId="053BC47B" w14:textId="77777777" w:rsidR="00BC64B4" w:rsidRDefault="00BC64B4" w:rsidP="00AF4F2B">
            <w:pPr>
              <w:rPr>
                <w:rFonts w:ascii="Arial" w:hAnsi="Arial" w:cs="Arial"/>
                <w:sz w:val="18"/>
                <w:szCs w:val="18"/>
              </w:rPr>
            </w:pPr>
            <w:r>
              <w:rPr>
                <w:rFonts w:ascii="Arial" w:hAnsi="Arial" w:cs="Arial"/>
                <w:sz w:val="18"/>
                <w:szCs w:val="18"/>
              </w:rPr>
              <w:t>+34 637 89 24 40</w:t>
            </w:r>
          </w:p>
        </w:tc>
      </w:tr>
      <w:tr w:rsidR="00BC64B4" w14:paraId="3324C4FB" w14:textId="77777777" w:rsidTr="00AF4F2B">
        <w:tc>
          <w:tcPr>
            <w:tcW w:w="702" w:type="dxa"/>
            <w:tcBorders>
              <w:top w:val="nil"/>
              <w:left w:val="nil"/>
              <w:bottom w:val="nil"/>
              <w:right w:val="nil"/>
            </w:tcBorders>
            <w:vAlign w:val="center"/>
          </w:tcPr>
          <w:p w14:paraId="098B518A" w14:textId="77777777" w:rsidR="00BC64B4" w:rsidRDefault="00BC64B4" w:rsidP="00AF4F2B">
            <w:pPr>
              <w:jc w:val="center"/>
              <w:rPr>
                <w:rFonts w:ascii="Arial" w:hAnsi="Arial" w:cs="Arial"/>
                <w:sz w:val="18"/>
                <w:szCs w:val="18"/>
              </w:rPr>
            </w:pPr>
            <w:r>
              <w:rPr>
                <w:noProof/>
              </w:rPr>
              <w:drawing>
                <wp:inline distT="0" distB="0" distL="0" distR="0" wp14:anchorId="43DCD535" wp14:editId="09EC377C">
                  <wp:extent cx="307975" cy="276860"/>
                  <wp:effectExtent l="0" t="0" r="0" b="0"/>
                  <wp:docPr id="7" name="Imagen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8"/>
                          <pic:cNvPicPr>
                            <a:picLocks noChangeAspect="1" noChangeArrowheads="1"/>
                          </pic:cNvPicPr>
                        </pic:nvPicPr>
                        <pic:blipFill>
                          <a:blip r:embed="rId16"/>
                          <a:stretch>
                            <a:fillRect/>
                          </a:stretch>
                        </pic:blipFill>
                        <pic:spPr bwMode="auto">
                          <a:xfrm>
                            <a:off x="0" y="0"/>
                            <a:ext cx="307975" cy="276860"/>
                          </a:xfrm>
                          <a:prstGeom prst="rect">
                            <a:avLst/>
                          </a:prstGeom>
                          <a:noFill/>
                        </pic:spPr>
                      </pic:pic>
                    </a:graphicData>
                  </a:graphic>
                </wp:inline>
              </w:drawing>
            </w:r>
          </w:p>
        </w:tc>
        <w:tc>
          <w:tcPr>
            <w:tcW w:w="3839" w:type="dxa"/>
            <w:tcBorders>
              <w:top w:val="nil"/>
              <w:left w:val="nil"/>
              <w:bottom w:val="nil"/>
              <w:right w:val="nil"/>
            </w:tcBorders>
            <w:vAlign w:val="center"/>
          </w:tcPr>
          <w:p w14:paraId="40C3D08F" w14:textId="77777777" w:rsidR="00BC64B4" w:rsidRDefault="00BC64B4" w:rsidP="00AF4F2B">
            <w:pPr>
              <w:rPr>
                <w:rFonts w:ascii="Arial" w:hAnsi="Arial" w:cs="Arial"/>
                <w:sz w:val="18"/>
                <w:szCs w:val="18"/>
              </w:rPr>
            </w:pPr>
            <w:r>
              <w:rPr>
                <w:rFonts w:ascii="Arial" w:hAnsi="Arial" w:cs="Arial"/>
                <w:sz w:val="18"/>
                <w:szCs w:val="18"/>
              </w:rPr>
              <w:t>https://asomasamensaludmental.org/</w:t>
            </w:r>
          </w:p>
        </w:tc>
      </w:tr>
    </w:tbl>
    <w:p w14:paraId="24A5B284" w14:textId="77777777" w:rsidR="00BC64B4" w:rsidRDefault="00BC64B4" w:rsidP="00BC64B4">
      <w:pPr>
        <w:jc w:val="both"/>
        <w:rPr>
          <w:rFonts w:ascii="Arial" w:hAnsi="Arial" w:cs="Arial"/>
          <w:b/>
          <w:bCs/>
          <w:sz w:val="18"/>
          <w:szCs w:val="18"/>
        </w:rPr>
      </w:pPr>
      <w:r>
        <w:rPr>
          <w:rFonts w:ascii="Arial" w:hAnsi="Arial" w:cs="Arial"/>
          <w:b/>
          <w:bCs/>
          <w:sz w:val="18"/>
          <w:szCs w:val="18"/>
        </w:rPr>
        <w:t xml:space="preserve"> </w:t>
      </w:r>
    </w:p>
    <w:p w14:paraId="03BE49EC" w14:textId="77777777" w:rsidR="00BC64B4" w:rsidRDefault="00BC64B4" w:rsidP="00BC64B4">
      <w:pPr>
        <w:pStyle w:val="normal1"/>
        <w:spacing w:line="240" w:lineRule="auto"/>
        <w:rPr>
          <w:rFonts w:eastAsia="Cambria"/>
          <w:b/>
          <w:bCs/>
          <w:color w:val="5B277D"/>
          <w:sz w:val="20"/>
          <w:szCs w:val="20"/>
        </w:rPr>
      </w:pPr>
    </w:p>
    <w:p w14:paraId="36269FA7" w14:textId="77777777" w:rsidR="00BC64B4" w:rsidRDefault="00BC64B4" w:rsidP="00BC64B4">
      <w:pPr>
        <w:pStyle w:val="Ttulo3"/>
        <w:keepNext w:val="0"/>
        <w:spacing w:before="0"/>
        <w:rPr>
          <w:rFonts w:ascii="Arial" w:eastAsia="Cambria" w:hAnsi="Arial" w:cs="Arial"/>
          <w:b w:val="0"/>
          <w:bCs w:val="0"/>
          <w:color w:val="000000"/>
        </w:rPr>
      </w:pPr>
      <w:r>
        <w:rPr>
          <w:rFonts w:ascii="Arial" w:eastAsia="Cambria" w:hAnsi="Arial" w:cs="Arial"/>
          <w:color w:val="000000"/>
        </w:rPr>
        <w:t>Origen y Misión Fundacional (2001)</w:t>
      </w:r>
    </w:p>
    <w:p w14:paraId="02C796FF" w14:textId="77777777" w:rsidR="00BC64B4" w:rsidRDefault="00BC64B4" w:rsidP="00BC64B4">
      <w:pPr>
        <w:pStyle w:val="normal1"/>
        <w:spacing w:line="240" w:lineRule="auto"/>
        <w:rPr>
          <w:rFonts w:eastAsia="Cambria"/>
          <w:b/>
          <w:bCs/>
          <w:color w:val="000000"/>
          <w:sz w:val="20"/>
          <w:szCs w:val="20"/>
        </w:rPr>
      </w:pPr>
    </w:p>
    <w:p w14:paraId="3DF8797F" w14:textId="77777777" w:rsidR="00BC64B4" w:rsidRDefault="00BC64B4" w:rsidP="00BC64B4">
      <w:pPr>
        <w:pStyle w:val="normal1"/>
        <w:spacing w:line="240" w:lineRule="auto"/>
        <w:jc w:val="both"/>
        <w:rPr>
          <w:rFonts w:eastAsia="Cambria"/>
          <w:sz w:val="20"/>
          <w:szCs w:val="20"/>
        </w:rPr>
      </w:pPr>
      <w:r>
        <w:rPr>
          <w:rFonts w:eastAsia="Cambria"/>
          <w:sz w:val="20"/>
          <w:szCs w:val="20"/>
        </w:rPr>
        <w:t>La Asociación Majorera por la Salud Mental (ASOMASAMEN) nació en mayo de 2001 por el empuje y la valentía de un grupo de madres, padres y familiares en Fuerteventura. Tras finalizar un curso de psicoeducación y ante el desamparo que suponía la falta absoluta de dispositivos sociosanitarios especializados para el Trastorno Mental Grave (TMG) en la isla, estas familias decidieron unirse para no seguir enfrentando el dolor y la incertidumbre en soledad.</w:t>
      </w:r>
    </w:p>
    <w:p w14:paraId="0059D436" w14:textId="77777777" w:rsidR="00BC64B4" w:rsidRDefault="00BC64B4" w:rsidP="00BC64B4">
      <w:pPr>
        <w:pStyle w:val="normal1"/>
        <w:spacing w:line="240" w:lineRule="auto"/>
        <w:jc w:val="both"/>
        <w:rPr>
          <w:sz w:val="20"/>
          <w:szCs w:val="20"/>
        </w:rPr>
      </w:pPr>
    </w:p>
    <w:p w14:paraId="112EC249" w14:textId="77777777" w:rsidR="00BC64B4" w:rsidRDefault="00BC64B4" w:rsidP="00BC64B4">
      <w:pPr>
        <w:pStyle w:val="normal1"/>
        <w:spacing w:line="240" w:lineRule="auto"/>
        <w:jc w:val="both"/>
        <w:rPr>
          <w:sz w:val="20"/>
          <w:szCs w:val="20"/>
        </w:rPr>
      </w:pPr>
      <w:r>
        <w:rPr>
          <w:rFonts w:eastAsia="Cambria"/>
          <w:sz w:val="20"/>
          <w:szCs w:val="20"/>
        </w:rPr>
        <w:t>Comprendieron que detrás de cada diagnóstico psiquiátrico hay una persona singular, una historia vital y una familia que merece ser acogida con dignidad, escucha activa y respeto pleno a sus derechos. Desde ese día, la misión fundacional ha sido inalterable: poner a la persona en el centro, acompañarla en su propio camino de recuperación, autonomía e inclusión social, y combatir sin descanso el estigma social que aísla.</w:t>
      </w:r>
    </w:p>
    <w:p w14:paraId="49E01382" w14:textId="77777777" w:rsidR="00BC64B4" w:rsidRDefault="00BC64B4" w:rsidP="00BC64B4">
      <w:pPr>
        <w:pStyle w:val="normal1"/>
        <w:spacing w:line="240" w:lineRule="auto"/>
        <w:rPr>
          <w:rFonts w:eastAsia="Cambria"/>
          <w:sz w:val="20"/>
          <w:szCs w:val="20"/>
        </w:rPr>
      </w:pPr>
    </w:p>
    <w:p w14:paraId="345931C8" w14:textId="77777777" w:rsidR="00BC64B4" w:rsidRDefault="00BC64B4" w:rsidP="00BC64B4">
      <w:pPr>
        <w:pStyle w:val="normal1"/>
        <w:spacing w:line="240" w:lineRule="auto"/>
        <w:rPr>
          <w:rFonts w:eastAsia="Cambria"/>
          <w:sz w:val="20"/>
          <w:szCs w:val="20"/>
        </w:rPr>
      </w:pPr>
    </w:p>
    <w:p w14:paraId="5CD7A39D" w14:textId="77777777" w:rsidR="00BC64B4" w:rsidRDefault="00BC64B4" w:rsidP="00BC64B4">
      <w:pPr>
        <w:pStyle w:val="Ttulo3"/>
        <w:keepNext w:val="0"/>
        <w:spacing w:before="0"/>
        <w:rPr>
          <w:rFonts w:ascii="Arial" w:eastAsia="Cambria" w:hAnsi="Arial" w:cs="Arial"/>
          <w:b w:val="0"/>
          <w:bCs w:val="0"/>
          <w:color w:val="000000"/>
        </w:rPr>
      </w:pPr>
      <w:r>
        <w:rPr>
          <w:rFonts w:ascii="Arial" w:eastAsia="Cambria" w:hAnsi="Arial" w:cs="Arial"/>
          <w:color w:val="000000"/>
        </w:rPr>
        <w:t>Consolidación Jurídica, Red Asociativa y Representación Institucional</w:t>
      </w:r>
    </w:p>
    <w:p w14:paraId="57ACB5B2" w14:textId="77777777" w:rsidR="00BC64B4" w:rsidRDefault="00BC64B4" w:rsidP="00BC64B4">
      <w:pPr>
        <w:pStyle w:val="normal1"/>
        <w:spacing w:line="240" w:lineRule="auto"/>
        <w:rPr>
          <w:rFonts w:eastAsia="Cambria"/>
          <w:b/>
          <w:bCs/>
          <w:color w:val="000000"/>
          <w:sz w:val="20"/>
          <w:szCs w:val="20"/>
        </w:rPr>
      </w:pPr>
    </w:p>
    <w:p w14:paraId="17C34A94" w14:textId="77777777" w:rsidR="00BC64B4" w:rsidRDefault="00BC64B4" w:rsidP="00BC64B4">
      <w:pPr>
        <w:pStyle w:val="normal1"/>
        <w:spacing w:line="240" w:lineRule="auto"/>
        <w:jc w:val="both"/>
        <w:rPr>
          <w:rFonts w:eastAsia="Cambria"/>
          <w:sz w:val="20"/>
          <w:szCs w:val="20"/>
        </w:rPr>
      </w:pPr>
      <w:r>
        <w:rPr>
          <w:rFonts w:eastAsia="Cambria"/>
          <w:sz w:val="20"/>
          <w:szCs w:val="20"/>
        </w:rPr>
        <w:t>A lo largo de sus 25 años de andadura, ASOMASAMEN ha transformado aquel esfuerzo asociativo pionero en una entidad referente en el Tercer Sector canario:</w:t>
      </w:r>
    </w:p>
    <w:p w14:paraId="3A10CC3C" w14:textId="77777777" w:rsidR="00BC64B4" w:rsidRDefault="00BC64B4" w:rsidP="00BC64B4">
      <w:pPr>
        <w:pStyle w:val="normal1"/>
        <w:spacing w:line="240" w:lineRule="auto"/>
        <w:jc w:val="both"/>
        <w:rPr>
          <w:sz w:val="20"/>
          <w:szCs w:val="20"/>
        </w:rPr>
      </w:pPr>
    </w:p>
    <w:p w14:paraId="3177E3AD" w14:textId="77777777" w:rsidR="00BC64B4" w:rsidRDefault="00BC64B4" w:rsidP="00BC64B4">
      <w:pPr>
        <w:pStyle w:val="normal1"/>
        <w:spacing w:line="240" w:lineRule="auto"/>
        <w:ind w:left="567"/>
        <w:jc w:val="both"/>
        <w:rPr>
          <w:sz w:val="20"/>
          <w:szCs w:val="20"/>
        </w:rPr>
      </w:pPr>
      <w:r>
        <w:rPr>
          <w:rFonts w:eastAsia="Cambria"/>
          <w:b/>
          <w:bCs/>
          <w:sz w:val="20"/>
          <w:szCs w:val="20"/>
        </w:rPr>
        <w:t>Registros oficiales:</w:t>
      </w:r>
      <w:r>
        <w:rPr>
          <w:rFonts w:eastAsia="Cambria"/>
          <w:sz w:val="20"/>
          <w:szCs w:val="20"/>
        </w:rPr>
        <w:t xml:space="preserve"> Inscrita en el Registro de Asociaciones de Canarias con el número </w:t>
      </w:r>
      <w:r>
        <w:rPr>
          <w:rFonts w:eastAsia="Cambria"/>
          <w:b/>
          <w:bCs/>
          <w:sz w:val="20"/>
          <w:szCs w:val="20"/>
        </w:rPr>
        <w:t>G1/S1/13001-01/F</w:t>
      </w:r>
      <w:r>
        <w:rPr>
          <w:rFonts w:eastAsia="Cambria"/>
          <w:sz w:val="20"/>
          <w:szCs w:val="20"/>
        </w:rPr>
        <w:t xml:space="preserve"> y acreditada como entidad colaboradora en la prestación de Servicios Sociales del Gobierno de Canarias (n.º </w:t>
      </w:r>
      <w:r>
        <w:rPr>
          <w:rFonts w:eastAsia="Cambria"/>
          <w:b/>
          <w:bCs/>
          <w:sz w:val="20"/>
          <w:szCs w:val="20"/>
        </w:rPr>
        <w:t>LP F 03 1088</w:t>
      </w:r>
      <w:r>
        <w:rPr>
          <w:rFonts w:eastAsia="Cambria"/>
          <w:sz w:val="20"/>
          <w:szCs w:val="20"/>
        </w:rPr>
        <w:t>).</w:t>
      </w:r>
    </w:p>
    <w:p w14:paraId="5F66416E" w14:textId="77777777" w:rsidR="00BC64B4" w:rsidRDefault="00BC64B4" w:rsidP="00BC64B4">
      <w:pPr>
        <w:pStyle w:val="normal1"/>
        <w:spacing w:line="240" w:lineRule="auto"/>
        <w:ind w:left="567"/>
        <w:jc w:val="both"/>
        <w:rPr>
          <w:rFonts w:eastAsia="Cambria"/>
          <w:b/>
          <w:bCs/>
          <w:sz w:val="20"/>
          <w:szCs w:val="20"/>
        </w:rPr>
      </w:pPr>
    </w:p>
    <w:p w14:paraId="70E91424" w14:textId="77777777" w:rsidR="00BC64B4" w:rsidRDefault="00BC64B4" w:rsidP="00BC64B4">
      <w:pPr>
        <w:pStyle w:val="normal1"/>
        <w:spacing w:line="240" w:lineRule="auto"/>
        <w:ind w:left="567"/>
        <w:jc w:val="both"/>
        <w:rPr>
          <w:sz w:val="20"/>
          <w:szCs w:val="20"/>
        </w:rPr>
      </w:pPr>
      <w:r>
        <w:rPr>
          <w:rFonts w:eastAsia="Cambria"/>
          <w:b/>
          <w:bCs/>
          <w:sz w:val="20"/>
          <w:szCs w:val="20"/>
        </w:rPr>
        <w:t>Movimiento asociativo de salud mental:</w:t>
      </w:r>
      <w:r>
        <w:rPr>
          <w:rFonts w:eastAsia="Cambria"/>
          <w:sz w:val="20"/>
          <w:szCs w:val="20"/>
        </w:rPr>
        <w:t xml:space="preserve"> Miembro federado de la </w:t>
      </w:r>
      <w:r>
        <w:rPr>
          <w:rFonts w:eastAsia="Cambria"/>
          <w:b/>
          <w:bCs/>
          <w:sz w:val="20"/>
          <w:szCs w:val="20"/>
        </w:rPr>
        <w:t>Federación Salud Mental Canarias</w:t>
      </w:r>
      <w:r>
        <w:rPr>
          <w:rFonts w:eastAsia="Cambria"/>
          <w:sz w:val="20"/>
          <w:szCs w:val="20"/>
        </w:rPr>
        <w:t xml:space="preserve"> (constituida también en 2001 y que agrupa a las entidades representativas del archipiélago) y de la </w:t>
      </w:r>
      <w:r>
        <w:rPr>
          <w:rFonts w:eastAsia="Cambria"/>
          <w:b/>
          <w:bCs/>
          <w:sz w:val="20"/>
          <w:szCs w:val="20"/>
        </w:rPr>
        <w:t>Confederación SALUD MENTAL ESPAÑA</w:t>
      </w:r>
      <w:r>
        <w:rPr>
          <w:rFonts w:eastAsia="Cambria"/>
          <w:sz w:val="20"/>
          <w:szCs w:val="20"/>
        </w:rPr>
        <w:t xml:space="preserve"> (organización estatal de referencia nacida en 1983).</w:t>
      </w:r>
    </w:p>
    <w:p w14:paraId="38B69A98" w14:textId="77777777" w:rsidR="00BC64B4" w:rsidRDefault="00BC64B4" w:rsidP="00BC64B4">
      <w:pPr>
        <w:pStyle w:val="normal1"/>
        <w:spacing w:line="240" w:lineRule="auto"/>
        <w:ind w:left="567"/>
        <w:jc w:val="both"/>
        <w:rPr>
          <w:rFonts w:eastAsia="Cambria"/>
          <w:b/>
          <w:bCs/>
          <w:sz w:val="20"/>
          <w:szCs w:val="20"/>
        </w:rPr>
      </w:pPr>
    </w:p>
    <w:p w14:paraId="50559A40" w14:textId="77777777" w:rsidR="00BC64B4" w:rsidRDefault="00BC64B4" w:rsidP="00BC64B4">
      <w:pPr>
        <w:pStyle w:val="normal1"/>
        <w:spacing w:line="240" w:lineRule="auto"/>
        <w:ind w:left="567"/>
        <w:jc w:val="both"/>
        <w:rPr>
          <w:sz w:val="20"/>
          <w:szCs w:val="20"/>
        </w:rPr>
      </w:pPr>
      <w:r>
        <w:rPr>
          <w:rFonts w:eastAsia="Cambria"/>
          <w:b/>
          <w:bCs/>
          <w:sz w:val="20"/>
          <w:szCs w:val="20"/>
        </w:rPr>
        <w:t>Órganos de participación pública insular:</w:t>
      </w:r>
      <w:r>
        <w:rPr>
          <w:rFonts w:eastAsia="Cambria"/>
          <w:sz w:val="20"/>
          <w:szCs w:val="20"/>
        </w:rPr>
        <w:t xml:space="preserve"> La entidad ejerce una representación activa en los principales foros técnicos y de decisión de Fuerteventura:</w:t>
      </w:r>
    </w:p>
    <w:p w14:paraId="7F0B6BB4" w14:textId="77777777" w:rsidR="00BC64B4" w:rsidRDefault="00BC64B4" w:rsidP="00BC64B4">
      <w:pPr>
        <w:pStyle w:val="normal1"/>
        <w:spacing w:line="240" w:lineRule="auto"/>
        <w:ind w:left="1440"/>
        <w:jc w:val="both"/>
        <w:rPr>
          <w:rFonts w:eastAsia="Cambria"/>
          <w:sz w:val="20"/>
          <w:szCs w:val="20"/>
        </w:rPr>
      </w:pPr>
    </w:p>
    <w:p w14:paraId="742FCC27" w14:textId="77777777" w:rsidR="00BC64B4" w:rsidRDefault="00BC64B4" w:rsidP="00BC64B4">
      <w:pPr>
        <w:pStyle w:val="normal1"/>
        <w:spacing w:line="240" w:lineRule="auto"/>
        <w:ind w:left="993"/>
        <w:jc w:val="both"/>
        <w:rPr>
          <w:sz w:val="20"/>
          <w:szCs w:val="20"/>
        </w:rPr>
      </w:pPr>
      <w:r>
        <w:rPr>
          <w:rFonts w:eastAsia="Cambria"/>
          <w:sz w:val="20"/>
          <w:szCs w:val="20"/>
        </w:rPr>
        <w:t>Consejo Insular de Rehabilitación y Acción Comunitaria (</w:t>
      </w:r>
      <w:r>
        <w:rPr>
          <w:rFonts w:eastAsia="Cambria"/>
          <w:b/>
          <w:bCs/>
          <w:sz w:val="20"/>
          <w:szCs w:val="20"/>
        </w:rPr>
        <w:t>CIRPAC</w:t>
      </w:r>
      <w:r>
        <w:rPr>
          <w:rFonts w:eastAsia="Cambria"/>
          <w:sz w:val="20"/>
          <w:szCs w:val="20"/>
        </w:rPr>
        <w:t>).</w:t>
      </w:r>
    </w:p>
    <w:p w14:paraId="68B7E66E" w14:textId="77777777" w:rsidR="00BC64B4" w:rsidRDefault="00BC64B4" w:rsidP="00BC64B4">
      <w:pPr>
        <w:pStyle w:val="normal1"/>
        <w:spacing w:line="240" w:lineRule="auto"/>
        <w:ind w:left="993"/>
        <w:jc w:val="both"/>
        <w:rPr>
          <w:rFonts w:eastAsia="Cambria"/>
          <w:b/>
          <w:bCs/>
          <w:sz w:val="20"/>
          <w:szCs w:val="20"/>
        </w:rPr>
      </w:pPr>
    </w:p>
    <w:p w14:paraId="72100A4F" w14:textId="77777777" w:rsidR="00BC64B4" w:rsidRDefault="00BC64B4" w:rsidP="00BC64B4">
      <w:pPr>
        <w:pStyle w:val="normal1"/>
        <w:spacing w:line="240" w:lineRule="auto"/>
        <w:ind w:left="993"/>
        <w:jc w:val="both"/>
        <w:rPr>
          <w:rFonts w:eastAsia="Cambria"/>
          <w:sz w:val="20"/>
          <w:szCs w:val="20"/>
        </w:rPr>
      </w:pPr>
      <w:r>
        <w:rPr>
          <w:rFonts w:eastAsia="Cambria"/>
          <w:b/>
          <w:bCs/>
          <w:sz w:val="20"/>
          <w:szCs w:val="20"/>
        </w:rPr>
        <w:t>Consejo de Salud de Fuerteventura</w:t>
      </w:r>
      <w:r>
        <w:rPr>
          <w:rFonts w:eastAsia="Cambria"/>
          <w:sz w:val="20"/>
          <w:szCs w:val="20"/>
        </w:rPr>
        <w:t xml:space="preserve"> y Comisión Intersectorial de Promoción de la Salud.</w:t>
      </w:r>
    </w:p>
    <w:p w14:paraId="6C687EAB" w14:textId="77777777" w:rsidR="00BC64B4" w:rsidRDefault="00BC64B4" w:rsidP="00BC64B4">
      <w:pPr>
        <w:pStyle w:val="normal1"/>
        <w:spacing w:line="240" w:lineRule="auto"/>
        <w:ind w:left="993"/>
        <w:jc w:val="both"/>
        <w:rPr>
          <w:sz w:val="20"/>
          <w:szCs w:val="20"/>
        </w:rPr>
      </w:pPr>
    </w:p>
    <w:p w14:paraId="7FD05DA1" w14:textId="77777777" w:rsidR="00BC64B4" w:rsidRDefault="00BC64B4" w:rsidP="00BC64B4">
      <w:pPr>
        <w:pStyle w:val="normal1"/>
        <w:spacing w:line="240" w:lineRule="auto"/>
        <w:ind w:left="993"/>
        <w:jc w:val="both"/>
        <w:rPr>
          <w:sz w:val="20"/>
          <w:szCs w:val="20"/>
        </w:rPr>
      </w:pPr>
      <w:r>
        <w:rPr>
          <w:rFonts w:eastAsia="Cambria"/>
          <w:b/>
          <w:bCs/>
          <w:sz w:val="20"/>
          <w:szCs w:val="20"/>
        </w:rPr>
        <w:t>Consejo de Accesibilidad</w:t>
      </w:r>
      <w:r>
        <w:rPr>
          <w:rFonts w:eastAsia="Cambria"/>
          <w:sz w:val="20"/>
          <w:szCs w:val="20"/>
        </w:rPr>
        <w:t xml:space="preserve"> del Cabildo Insular de Fuerteventura.</w:t>
      </w:r>
    </w:p>
    <w:p w14:paraId="77A4DEE6" w14:textId="77777777" w:rsidR="00BC64B4" w:rsidRDefault="00BC64B4" w:rsidP="00BC64B4">
      <w:pPr>
        <w:pStyle w:val="normal1"/>
        <w:spacing w:line="240" w:lineRule="auto"/>
        <w:ind w:left="993"/>
        <w:jc w:val="both"/>
        <w:rPr>
          <w:rFonts w:eastAsia="Cambria"/>
          <w:b/>
          <w:bCs/>
          <w:sz w:val="20"/>
          <w:szCs w:val="20"/>
        </w:rPr>
      </w:pPr>
    </w:p>
    <w:p w14:paraId="0B080FAD" w14:textId="77777777" w:rsidR="00BC64B4" w:rsidRDefault="00BC64B4" w:rsidP="00BC64B4">
      <w:pPr>
        <w:pStyle w:val="normal1"/>
        <w:spacing w:line="240" w:lineRule="auto"/>
        <w:ind w:left="993"/>
        <w:jc w:val="both"/>
        <w:rPr>
          <w:sz w:val="20"/>
          <w:szCs w:val="20"/>
        </w:rPr>
      </w:pPr>
      <w:r>
        <w:rPr>
          <w:rFonts w:eastAsia="Cambria"/>
          <w:b/>
          <w:bCs/>
          <w:sz w:val="20"/>
          <w:szCs w:val="20"/>
        </w:rPr>
        <w:t>Consejo de Participación Ciudadana</w:t>
      </w:r>
      <w:r>
        <w:rPr>
          <w:rFonts w:eastAsia="Cambria"/>
          <w:sz w:val="20"/>
          <w:szCs w:val="20"/>
        </w:rPr>
        <w:t xml:space="preserve"> del Ayuntamiento de Puerto del Rosario.</w:t>
      </w:r>
    </w:p>
    <w:p w14:paraId="4F4E0589" w14:textId="77777777" w:rsidR="00BC64B4" w:rsidRDefault="00BC64B4" w:rsidP="00BC64B4">
      <w:pPr>
        <w:pStyle w:val="normal1"/>
        <w:spacing w:line="240" w:lineRule="auto"/>
        <w:ind w:left="1440"/>
        <w:jc w:val="both"/>
        <w:rPr>
          <w:sz w:val="20"/>
          <w:szCs w:val="20"/>
        </w:rPr>
      </w:pPr>
    </w:p>
    <w:p w14:paraId="7F37409E" w14:textId="77777777" w:rsidR="00BC64B4" w:rsidRDefault="00BC64B4" w:rsidP="00BC64B4">
      <w:pPr>
        <w:pStyle w:val="normal1"/>
        <w:spacing w:line="240" w:lineRule="auto"/>
        <w:ind w:left="1440"/>
        <w:jc w:val="both"/>
        <w:rPr>
          <w:sz w:val="20"/>
          <w:szCs w:val="20"/>
        </w:rPr>
      </w:pPr>
    </w:p>
    <w:p w14:paraId="05B6E42A" w14:textId="77777777" w:rsidR="00BC64B4" w:rsidRDefault="00BC64B4" w:rsidP="00BC64B4">
      <w:pPr>
        <w:pStyle w:val="Ttulo3"/>
        <w:spacing w:before="0"/>
        <w:rPr>
          <w:rFonts w:ascii="Arial" w:eastAsia="Cambria" w:hAnsi="Arial" w:cs="Arial"/>
          <w:b w:val="0"/>
          <w:bCs w:val="0"/>
          <w:color w:val="000000"/>
        </w:rPr>
      </w:pPr>
      <w:r>
        <w:rPr>
          <w:rFonts w:ascii="Arial" w:eastAsia="Cambria" w:hAnsi="Arial" w:cs="Arial"/>
          <w:color w:val="000000"/>
        </w:rPr>
        <w:t>Principales Hitos Históricos y Reconocimientos</w:t>
      </w:r>
    </w:p>
    <w:p w14:paraId="545BCEFC" w14:textId="77777777" w:rsidR="00BC64B4" w:rsidRDefault="00BC64B4" w:rsidP="00BC64B4">
      <w:pPr>
        <w:pStyle w:val="normal1"/>
        <w:spacing w:line="240" w:lineRule="auto"/>
        <w:ind w:left="720"/>
        <w:jc w:val="both"/>
        <w:rPr>
          <w:rFonts w:eastAsia="Cambria"/>
          <w:b/>
          <w:bCs/>
          <w:sz w:val="20"/>
          <w:szCs w:val="20"/>
        </w:rPr>
      </w:pPr>
    </w:p>
    <w:p w14:paraId="61208E6F" w14:textId="77777777" w:rsidR="00BC64B4" w:rsidRDefault="00BC64B4" w:rsidP="00BC64B4">
      <w:pPr>
        <w:pStyle w:val="normal1"/>
        <w:spacing w:line="240" w:lineRule="auto"/>
        <w:ind w:left="567"/>
        <w:jc w:val="both"/>
        <w:rPr>
          <w:sz w:val="20"/>
          <w:szCs w:val="20"/>
        </w:rPr>
      </w:pPr>
      <w:r>
        <w:rPr>
          <w:rFonts w:eastAsia="Cambria"/>
          <w:b/>
          <w:bCs/>
          <w:sz w:val="20"/>
          <w:szCs w:val="20"/>
        </w:rPr>
        <w:t>Mayo de 2001:</w:t>
      </w:r>
      <w:r>
        <w:rPr>
          <w:rFonts w:eastAsia="Cambria"/>
          <w:sz w:val="20"/>
          <w:szCs w:val="20"/>
        </w:rPr>
        <w:t xml:space="preserve"> Constitución formal de la Asociación por iniciativa familiar e inscripción registral en Fuerteventura.</w:t>
      </w:r>
    </w:p>
    <w:p w14:paraId="39051FF3" w14:textId="77777777" w:rsidR="00BC64B4" w:rsidRDefault="00BC64B4" w:rsidP="00BC64B4">
      <w:pPr>
        <w:pStyle w:val="normal1"/>
        <w:spacing w:line="240" w:lineRule="auto"/>
        <w:ind w:left="567"/>
        <w:jc w:val="both"/>
        <w:rPr>
          <w:rFonts w:eastAsia="Cambria"/>
          <w:sz w:val="20"/>
          <w:szCs w:val="20"/>
        </w:rPr>
      </w:pPr>
    </w:p>
    <w:p w14:paraId="14A78F23" w14:textId="77777777" w:rsidR="00BC64B4" w:rsidRDefault="00BC64B4" w:rsidP="00BC64B4">
      <w:pPr>
        <w:pStyle w:val="normal2"/>
        <w:spacing w:line="240" w:lineRule="auto"/>
        <w:ind w:left="567"/>
        <w:jc w:val="both"/>
        <w:rPr>
          <w:sz w:val="20"/>
          <w:szCs w:val="20"/>
        </w:rPr>
      </w:pPr>
      <w:r>
        <w:rPr>
          <w:b/>
          <w:bCs/>
          <w:sz w:val="20"/>
          <w:szCs w:val="20"/>
        </w:rPr>
        <w:t>2006:</w:t>
      </w:r>
      <w:r>
        <w:rPr>
          <w:sz w:val="20"/>
          <w:szCs w:val="20"/>
        </w:rPr>
        <w:t xml:space="preserve"> Puesta en marcha de </w:t>
      </w:r>
      <w:r>
        <w:rPr>
          <w:b/>
          <w:bCs/>
          <w:sz w:val="20"/>
          <w:szCs w:val="20"/>
        </w:rPr>
        <w:t>«Conectando con la Vida»</w:t>
      </w:r>
      <w:r>
        <w:rPr>
          <w:sz w:val="20"/>
          <w:szCs w:val="20"/>
        </w:rPr>
        <w:t>, programa pionero de ocio compartido y tiempo libre adaptado (norte y sur de la isla), abriendo espacios de encuentro comunitario a través del cine, la bola canaria o la equinoterapia para romper el aislamiento cotidiano.</w:t>
      </w:r>
    </w:p>
    <w:p w14:paraId="7B2AEDBB" w14:textId="77777777" w:rsidR="00BC64B4" w:rsidRDefault="00BC64B4" w:rsidP="00BC64B4">
      <w:pPr>
        <w:pStyle w:val="normal2"/>
        <w:spacing w:line="240" w:lineRule="auto"/>
        <w:ind w:left="567"/>
        <w:jc w:val="both"/>
        <w:rPr>
          <w:sz w:val="20"/>
          <w:szCs w:val="20"/>
        </w:rPr>
      </w:pPr>
    </w:p>
    <w:p w14:paraId="38EF0BBB" w14:textId="77777777" w:rsidR="00BC64B4" w:rsidRDefault="00BC64B4" w:rsidP="00BC64B4">
      <w:pPr>
        <w:pStyle w:val="normal1"/>
        <w:spacing w:line="240" w:lineRule="auto"/>
        <w:ind w:left="567"/>
        <w:jc w:val="both"/>
        <w:rPr>
          <w:sz w:val="20"/>
          <w:szCs w:val="20"/>
        </w:rPr>
      </w:pPr>
      <w:r>
        <w:rPr>
          <w:rFonts w:eastAsia="Cambria"/>
          <w:b/>
          <w:bCs/>
          <w:sz w:val="20"/>
          <w:szCs w:val="20"/>
        </w:rPr>
        <w:t>2006 – 2014:</w:t>
      </w:r>
      <w:r>
        <w:rPr>
          <w:rFonts w:eastAsia="Cambria"/>
          <w:sz w:val="20"/>
          <w:szCs w:val="20"/>
        </w:rPr>
        <w:t xml:space="preserve"> Despliegue de los primeros programas pioneros de inserción social y rehabilitación psicosocial en la isla (acompañamiento individualizado, talleres de habilidades sociales, ocio y tiempo libre adaptado).</w:t>
      </w:r>
    </w:p>
    <w:p w14:paraId="45A1D4E2" w14:textId="77777777" w:rsidR="00BC64B4" w:rsidRDefault="00BC64B4" w:rsidP="00BC64B4">
      <w:pPr>
        <w:pStyle w:val="normal1"/>
        <w:spacing w:line="240" w:lineRule="auto"/>
        <w:ind w:left="567"/>
        <w:jc w:val="both"/>
        <w:rPr>
          <w:rFonts w:eastAsia="Cambria"/>
          <w:sz w:val="20"/>
          <w:szCs w:val="20"/>
        </w:rPr>
      </w:pPr>
    </w:p>
    <w:p w14:paraId="6C70B4AC" w14:textId="77777777" w:rsidR="00BC64B4" w:rsidRDefault="00BC64B4" w:rsidP="00BC64B4">
      <w:pPr>
        <w:pStyle w:val="normal2"/>
        <w:spacing w:line="240" w:lineRule="auto"/>
        <w:ind w:left="567"/>
        <w:jc w:val="both"/>
        <w:rPr>
          <w:sz w:val="20"/>
          <w:szCs w:val="20"/>
        </w:rPr>
      </w:pPr>
      <w:r>
        <w:rPr>
          <w:b/>
          <w:bCs/>
          <w:sz w:val="20"/>
          <w:szCs w:val="20"/>
        </w:rPr>
        <w:t>2014:</w:t>
      </w:r>
      <w:r>
        <w:rPr>
          <w:sz w:val="20"/>
          <w:szCs w:val="20"/>
        </w:rPr>
        <w:t xml:space="preserve"> Salto cualitativo hacia la autonomía personal y el arraigo en la tierra:</w:t>
      </w:r>
    </w:p>
    <w:p w14:paraId="3AD00AC5" w14:textId="77777777" w:rsidR="00BC64B4" w:rsidRDefault="00BC64B4" w:rsidP="00BC64B4">
      <w:pPr>
        <w:pStyle w:val="normal2"/>
        <w:spacing w:line="240" w:lineRule="auto"/>
        <w:ind w:left="567"/>
        <w:jc w:val="both"/>
        <w:rPr>
          <w:sz w:val="20"/>
          <w:szCs w:val="20"/>
        </w:rPr>
      </w:pPr>
    </w:p>
    <w:p w14:paraId="5A39EAC7" w14:textId="77777777" w:rsidR="00BC64B4" w:rsidRDefault="00BC64B4" w:rsidP="00BC64B4">
      <w:pPr>
        <w:pStyle w:val="normal2"/>
        <w:spacing w:line="240" w:lineRule="auto"/>
        <w:ind w:left="993"/>
        <w:jc w:val="both"/>
        <w:rPr>
          <w:sz w:val="20"/>
          <w:szCs w:val="20"/>
        </w:rPr>
      </w:pPr>
      <w:r>
        <w:rPr>
          <w:b/>
          <w:bCs/>
          <w:sz w:val="20"/>
          <w:szCs w:val="20"/>
        </w:rPr>
        <w:t>«Sembrando Semillas, Recogiendo Ilusiones»:</w:t>
      </w:r>
      <w:r>
        <w:rPr>
          <w:sz w:val="20"/>
          <w:szCs w:val="20"/>
        </w:rPr>
        <w:t xml:space="preserve"> Taller ocupacional de horticultura terapéutica y agroecología en una gavia cedida por una familia socia en Valles de Ortega (Antigua), conectando el bienestar emocional con el aire libre y recientemente trasladados a otra finca en Casillas del Ángel (Puerto del Rosario).</w:t>
      </w:r>
    </w:p>
    <w:p w14:paraId="7AF0AB82" w14:textId="77777777" w:rsidR="00BC64B4" w:rsidRDefault="00BC64B4" w:rsidP="00BC64B4">
      <w:pPr>
        <w:pStyle w:val="normal2"/>
        <w:spacing w:line="240" w:lineRule="auto"/>
        <w:ind w:left="993"/>
        <w:jc w:val="both"/>
        <w:rPr>
          <w:sz w:val="20"/>
          <w:szCs w:val="20"/>
        </w:rPr>
      </w:pPr>
    </w:p>
    <w:p w14:paraId="7DF0848C" w14:textId="77777777" w:rsidR="00BC64B4" w:rsidRDefault="00BC64B4" w:rsidP="00BC64B4">
      <w:pPr>
        <w:pStyle w:val="normal2"/>
        <w:spacing w:line="240" w:lineRule="auto"/>
        <w:ind w:left="993"/>
        <w:jc w:val="both"/>
        <w:rPr>
          <w:sz w:val="20"/>
          <w:szCs w:val="20"/>
        </w:rPr>
      </w:pPr>
      <w:r>
        <w:rPr>
          <w:b/>
          <w:bCs/>
          <w:sz w:val="20"/>
          <w:szCs w:val="20"/>
        </w:rPr>
        <w:t>«Metamorfosis»:</w:t>
      </w:r>
      <w:r>
        <w:rPr>
          <w:sz w:val="20"/>
          <w:szCs w:val="20"/>
        </w:rPr>
        <w:t xml:space="preserve"> Acompañamiento individualizado y domiciliario centrado en la persona, destinado a quienes sufren soledad prolongada o severo riesgo de exclusión social.</w:t>
      </w:r>
    </w:p>
    <w:p w14:paraId="0F19E579" w14:textId="77777777" w:rsidR="00BC64B4" w:rsidRDefault="00BC64B4" w:rsidP="00BC64B4">
      <w:pPr>
        <w:pStyle w:val="normal2"/>
        <w:spacing w:line="240" w:lineRule="auto"/>
        <w:ind w:left="567"/>
        <w:jc w:val="both"/>
        <w:rPr>
          <w:sz w:val="20"/>
          <w:szCs w:val="20"/>
        </w:rPr>
      </w:pPr>
    </w:p>
    <w:p w14:paraId="6F851B1C" w14:textId="77777777" w:rsidR="00BC64B4" w:rsidRDefault="00BC64B4" w:rsidP="00BC64B4">
      <w:pPr>
        <w:pStyle w:val="normal2"/>
        <w:spacing w:line="240" w:lineRule="auto"/>
        <w:ind w:left="567"/>
        <w:jc w:val="both"/>
        <w:rPr>
          <w:sz w:val="20"/>
          <w:szCs w:val="20"/>
        </w:rPr>
      </w:pPr>
      <w:r>
        <w:rPr>
          <w:b/>
          <w:bCs/>
          <w:sz w:val="20"/>
          <w:szCs w:val="20"/>
        </w:rPr>
        <w:t>2016:</w:t>
      </w:r>
      <w:r>
        <w:rPr>
          <w:sz w:val="20"/>
          <w:szCs w:val="20"/>
        </w:rPr>
        <w:t xml:space="preserve"> Creación de </w:t>
      </w:r>
      <w:r>
        <w:rPr>
          <w:b/>
          <w:bCs/>
          <w:sz w:val="20"/>
          <w:szCs w:val="20"/>
        </w:rPr>
        <w:t>«Lo Bello que es Vivir»</w:t>
      </w:r>
      <w:r>
        <w:rPr>
          <w:sz w:val="20"/>
          <w:szCs w:val="20"/>
        </w:rPr>
        <w:t>, programa radiofónico quincenal emitido por Radio Sintonía donde personas usuarias, familias y técnicos alzan la voz en primera persona para hablar de salud mental sin tabúes.</w:t>
      </w:r>
    </w:p>
    <w:p w14:paraId="606DFE4D" w14:textId="77777777" w:rsidR="00BC64B4" w:rsidRDefault="00BC64B4" w:rsidP="00BC64B4">
      <w:pPr>
        <w:pStyle w:val="normal2"/>
        <w:spacing w:line="240" w:lineRule="auto"/>
        <w:ind w:left="567"/>
        <w:jc w:val="both"/>
        <w:rPr>
          <w:sz w:val="20"/>
          <w:szCs w:val="20"/>
        </w:rPr>
      </w:pPr>
    </w:p>
    <w:p w14:paraId="76C1B6FF" w14:textId="77777777" w:rsidR="00BC64B4" w:rsidRDefault="00BC64B4" w:rsidP="00BC64B4">
      <w:pPr>
        <w:pStyle w:val="normal2"/>
        <w:spacing w:line="240" w:lineRule="auto"/>
        <w:ind w:left="567"/>
        <w:jc w:val="both"/>
        <w:rPr>
          <w:sz w:val="20"/>
          <w:szCs w:val="20"/>
        </w:rPr>
      </w:pPr>
      <w:r>
        <w:rPr>
          <w:b/>
          <w:bCs/>
          <w:sz w:val="20"/>
          <w:szCs w:val="20"/>
        </w:rPr>
        <w:t>2017:</w:t>
      </w:r>
      <w:r>
        <w:rPr>
          <w:sz w:val="20"/>
          <w:szCs w:val="20"/>
        </w:rPr>
        <w:t xml:space="preserve"> Lanzamiento de </w:t>
      </w:r>
      <w:r>
        <w:rPr>
          <w:b/>
          <w:bCs/>
          <w:sz w:val="20"/>
          <w:szCs w:val="20"/>
        </w:rPr>
        <w:t>«Tapones Solidarios: Una Ventana Abierta a la Salud Mental»</w:t>
      </w:r>
      <w:r>
        <w:rPr>
          <w:sz w:val="20"/>
          <w:szCs w:val="20"/>
        </w:rPr>
        <w:t>, aunando sensibilización, sostenibilidad medioambiental y alianzas con empresas transportistas (Martínez Cano, Naviera Armas) y voluntariado insular.</w:t>
      </w:r>
    </w:p>
    <w:p w14:paraId="00964B7A" w14:textId="77777777" w:rsidR="00BC64B4" w:rsidRDefault="00BC64B4" w:rsidP="00BC64B4">
      <w:pPr>
        <w:pStyle w:val="normal2"/>
        <w:spacing w:line="240" w:lineRule="auto"/>
        <w:ind w:left="567"/>
        <w:jc w:val="both"/>
        <w:rPr>
          <w:b/>
          <w:bCs/>
          <w:sz w:val="20"/>
          <w:szCs w:val="20"/>
        </w:rPr>
      </w:pPr>
    </w:p>
    <w:p w14:paraId="20DA3E18" w14:textId="77777777" w:rsidR="00BC64B4" w:rsidRDefault="00BC64B4" w:rsidP="00BC64B4">
      <w:pPr>
        <w:pStyle w:val="normal2"/>
        <w:spacing w:line="240" w:lineRule="auto"/>
        <w:ind w:left="567"/>
        <w:jc w:val="both"/>
        <w:rPr>
          <w:sz w:val="20"/>
          <w:szCs w:val="20"/>
        </w:rPr>
      </w:pPr>
      <w:r>
        <w:rPr>
          <w:b/>
          <w:bCs/>
          <w:sz w:val="20"/>
          <w:szCs w:val="20"/>
        </w:rPr>
        <w:t xml:space="preserve">2020: </w:t>
      </w:r>
      <w:r>
        <w:rPr>
          <w:sz w:val="20"/>
          <w:szCs w:val="20"/>
        </w:rPr>
        <w:t xml:space="preserve">Nace </w:t>
      </w:r>
      <w:r>
        <w:rPr>
          <w:b/>
          <w:bCs/>
          <w:sz w:val="20"/>
          <w:szCs w:val="20"/>
        </w:rPr>
        <w:t>«ACTIVA-T»</w:t>
      </w:r>
      <w:r>
        <w:rPr>
          <w:sz w:val="20"/>
          <w:szCs w:val="20"/>
        </w:rPr>
        <w:t>, incorporando el deporte adaptado, la piscina y el ejercicio físico regular en Puerto del Rosario para potenciar la salud física, el estado de ánimo y la autoestima.</w:t>
      </w:r>
    </w:p>
    <w:p w14:paraId="6F8CF017" w14:textId="77777777" w:rsidR="00BC64B4" w:rsidRDefault="00BC64B4" w:rsidP="00BC64B4">
      <w:pPr>
        <w:pStyle w:val="normal2"/>
        <w:spacing w:line="240" w:lineRule="auto"/>
        <w:ind w:left="567"/>
        <w:jc w:val="both"/>
        <w:rPr>
          <w:sz w:val="20"/>
          <w:szCs w:val="20"/>
        </w:rPr>
      </w:pPr>
    </w:p>
    <w:p w14:paraId="0CE391BD" w14:textId="77777777" w:rsidR="00BC64B4" w:rsidRDefault="00BC64B4" w:rsidP="00BC64B4">
      <w:pPr>
        <w:pStyle w:val="normal2"/>
        <w:spacing w:line="240" w:lineRule="auto"/>
        <w:ind w:left="567"/>
        <w:jc w:val="both"/>
        <w:rPr>
          <w:sz w:val="20"/>
          <w:szCs w:val="20"/>
        </w:rPr>
      </w:pPr>
      <w:r>
        <w:rPr>
          <w:sz w:val="20"/>
          <w:szCs w:val="20"/>
        </w:rPr>
        <w:t xml:space="preserve">El Pleno del Cabildo Insular de Fuerteventura declara formalmente a ASOMASAMEN como </w:t>
      </w:r>
      <w:r>
        <w:rPr>
          <w:b/>
          <w:bCs/>
          <w:sz w:val="20"/>
          <w:szCs w:val="20"/>
        </w:rPr>
        <w:t>Entidad de Interés Público Insular</w:t>
      </w:r>
      <w:r>
        <w:rPr>
          <w:sz w:val="20"/>
          <w:szCs w:val="20"/>
        </w:rPr>
        <w:t>.</w:t>
      </w:r>
    </w:p>
    <w:p w14:paraId="115AC6C5" w14:textId="77777777" w:rsidR="00BC64B4" w:rsidRDefault="00BC64B4" w:rsidP="00BC64B4">
      <w:pPr>
        <w:pStyle w:val="normal2"/>
        <w:spacing w:line="240" w:lineRule="auto"/>
        <w:ind w:left="567"/>
        <w:jc w:val="both"/>
        <w:rPr>
          <w:sz w:val="20"/>
          <w:szCs w:val="20"/>
        </w:rPr>
      </w:pPr>
    </w:p>
    <w:p w14:paraId="62883580" w14:textId="77777777" w:rsidR="00BC64B4" w:rsidRDefault="00BC64B4" w:rsidP="00BC64B4">
      <w:pPr>
        <w:pStyle w:val="normal2"/>
        <w:spacing w:line="240" w:lineRule="auto"/>
        <w:ind w:left="567"/>
        <w:jc w:val="both"/>
        <w:rPr>
          <w:sz w:val="20"/>
          <w:szCs w:val="20"/>
        </w:rPr>
      </w:pPr>
      <w:r>
        <w:rPr>
          <w:b/>
          <w:bCs/>
          <w:sz w:val="20"/>
          <w:szCs w:val="20"/>
        </w:rPr>
        <w:t xml:space="preserve">2021: </w:t>
      </w:r>
      <w:r>
        <w:rPr>
          <w:sz w:val="20"/>
          <w:szCs w:val="20"/>
        </w:rPr>
        <w:t xml:space="preserve">Se constituye el grupo de senderismo </w:t>
      </w:r>
      <w:r>
        <w:rPr>
          <w:b/>
          <w:bCs/>
          <w:sz w:val="20"/>
          <w:szCs w:val="20"/>
        </w:rPr>
        <w:t>«Creando Veredas»</w:t>
      </w:r>
      <w:r>
        <w:rPr>
          <w:sz w:val="20"/>
          <w:szCs w:val="20"/>
        </w:rPr>
        <w:t xml:space="preserve"> en Tuineje, recorriendo los parajes naturales majoreros como vía de salud física y vínculo grupal.</w:t>
      </w:r>
    </w:p>
    <w:p w14:paraId="1E7969B6" w14:textId="77777777" w:rsidR="00BC64B4" w:rsidRDefault="00BC64B4" w:rsidP="00BC64B4">
      <w:pPr>
        <w:pStyle w:val="normal2"/>
        <w:spacing w:line="240" w:lineRule="auto"/>
        <w:ind w:left="567"/>
        <w:jc w:val="both"/>
        <w:rPr>
          <w:sz w:val="20"/>
          <w:szCs w:val="20"/>
        </w:rPr>
      </w:pPr>
    </w:p>
    <w:p w14:paraId="32D92869" w14:textId="77777777" w:rsidR="00BC64B4" w:rsidRDefault="00BC64B4" w:rsidP="00BC64B4">
      <w:pPr>
        <w:pStyle w:val="normal2"/>
        <w:spacing w:line="240" w:lineRule="auto"/>
        <w:ind w:left="567"/>
        <w:jc w:val="both"/>
        <w:rPr>
          <w:sz w:val="20"/>
          <w:szCs w:val="20"/>
        </w:rPr>
      </w:pPr>
      <w:r>
        <w:rPr>
          <w:sz w:val="20"/>
          <w:szCs w:val="20"/>
        </w:rPr>
        <w:t xml:space="preserve">Consolidación del servicio </w:t>
      </w:r>
      <w:r>
        <w:rPr>
          <w:b/>
          <w:bCs/>
          <w:sz w:val="20"/>
          <w:szCs w:val="20"/>
        </w:rPr>
        <w:t>«Un Espacio para la Escucha»</w:t>
      </w:r>
      <w:r>
        <w:rPr>
          <w:sz w:val="20"/>
          <w:szCs w:val="20"/>
        </w:rPr>
        <w:t>, atención diaria de orientación social, asesoramiento telefónico y coordinación sociosanitaria ante situaciones de vulnerabilidad o crisis.</w:t>
      </w:r>
    </w:p>
    <w:p w14:paraId="4FF00DF3" w14:textId="77777777" w:rsidR="00BC64B4" w:rsidRDefault="00BC64B4" w:rsidP="00BC64B4">
      <w:pPr>
        <w:pStyle w:val="normal2"/>
        <w:spacing w:line="240" w:lineRule="auto"/>
        <w:ind w:left="567"/>
        <w:rPr>
          <w:sz w:val="20"/>
          <w:szCs w:val="20"/>
        </w:rPr>
      </w:pPr>
    </w:p>
    <w:p w14:paraId="4753F9E5" w14:textId="77777777" w:rsidR="00BC64B4" w:rsidRDefault="00BC64B4" w:rsidP="00BC64B4">
      <w:pPr>
        <w:pStyle w:val="normal2"/>
        <w:spacing w:line="240" w:lineRule="auto"/>
        <w:ind w:left="567"/>
        <w:jc w:val="both"/>
        <w:rPr>
          <w:sz w:val="20"/>
          <w:szCs w:val="20"/>
        </w:rPr>
      </w:pPr>
      <w:r>
        <w:rPr>
          <w:b/>
          <w:bCs/>
          <w:sz w:val="20"/>
          <w:szCs w:val="20"/>
        </w:rPr>
        <w:lastRenderedPageBreak/>
        <w:t xml:space="preserve">2022–2023: </w:t>
      </w:r>
      <w:r>
        <w:rPr>
          <w:sz w:val="20"/>
          <w:szCs w:val="20"/>
        </w:rPr>
        <w:t xml:space="preserve">Despliegue de </w:t>
      </w:r>
      <w:r>
        <w:rPr>
          <w:b/>
          <w:bCs/>
          <w:sz w:val="20"/>
          <w:szCs w:val="20"/>
        </w:rPr>
        <w:t>«EDUSAMEN: Educando en Salud Mental»</w:t>
      </w:r>
      <w:r>
        <w:rPr>
          <w:sz w:val="20"/>
          <w:szCs w:val="20"/>
        </w:rPr>
        <w:t>, con un equipo interdisciplinar (Psicología, Pedagogía, Educación Social y Docencia) que interviene anualmente en centros de primaria y secundaria de toda la isla, alcanzando anualmente a unos 3.000 escolares, docentes y familias, trabajando en la enseñanza y conocimiento de las emociones, como base fundamental de la trayectoria en la vida, así como en la prevención del malestar psíquico, acoso escolar y conducta suicida.</w:t>
      </w:r>
    </w:p>
    <w:p w14:paraId="7BA69F21" w14:textId="77777777" w:rsidR="00BC64B4" w:rsidRDefault="00BC64B4" w:rsidP="00BC64B4">
      <w:pPr>
        <w:pStyle w:val="normal2"/>
        <w:spacing w:line="240" w:lineRule="auto"/>
        <w:ind w:left="567"/>
        <w:jc w:val="both"/>
        <w:rPr>
          <w:sz w:val="20"/>
          <w:szCs w:val="20"/>
        </w:rPr>
      </w:pPr>
    </w:p>
    <w:p w14:paraId="4233A621" w14:textId="77777777" w:rsidR="00BC64B4" w:rsidRDefault="00BC64B4" w:rsidP="00BC64B4">
      <w:pPr>
        <w:pStyle w:val="normal2"/>
        <w:spacing w:line="240" w:lineRule="auto"/>
        <w:ind w:left="567"/>
        <w:jc w:val="both"/>
        <w:rPr>
          <w:sz w:val="20"/>
          <w:szCs w:val="20"/>
        </w:rPr>
      </w:pPr>
      <w:r>
        <w:rPr>
          <w:sz w:val="20"/>
          <w:szCs w:val="20"/>
        </w:rPr>
        <w:t xml:space="preserve">Creación de </w:t>
      </w:r>
      <w:r>
        <w:rPr>
          <w:b/>
          <w:bCs/>
          <w:sz w:val="20"/>
          <w:szCs w:val="20"/>
        </w:rPr>
        <w:t>«COMPARTIR(NOS)»</w:t>
      </w:r>
      <w:r>
        <w:rPr>
          <w:sz w:val="20"/>
          <w:szCs w:val="20"/>
        </w:rPr>
        <w:t xml:space="preserve"> (en Puerto del Rosario y Gran Tarajal), grupos de apoyo psicológico dirigidos por terapeutas para cuidar a las familias que cuidan, reconociendo que nadie debe recorrer este camino en </w:t>
      </w:r>
      <w:r>
        <w:rPr>
          <w:b/>
          <w:bCs/>
          <w:sz w:val="20"/>
          <w:szCs w:val="20"/>
        </w:rPr>
        <w:t>soledad.</w:t>
      </w:r>
    </w:p>
    <w:p w14:paraId="5279249E" w14:textId="77777777" w:rsidR="00BC64B4" w:rsidRDefault="00BC64B4" w:rsidP="00BC64B4">
      <w:pPr>
        <w:pStyle w:val="normal2"/>
        <w:spacing w:line="240" w:lineRule="auto"/>
        <w:ind w:left="567"/>
        <w:jc w:val="both"/>
        <w:rPr>
          <w:b/>
          <w:bCs/>
          <w:sz w:val="20"/>
          <w:szCs w:val="20"/>
        </w:rPr>
      </w:pPr>
    </w:p>
    <w:p w14:paraId="0C7E9911" w14:textId="77777777" w:rsidR="00BC64B4" w:rsidRDefault="00BC64B4" w:rsidP="00BC64B4">
      <w:pPr>
        <w:pStyle w:val="normal2"/>
        <w:spacing w:line="240" w:lineRule="auto"/>
        <w:ind w:left="567"/>
        <w:jc w:val="both"/>
        <w:rPr>
          <w:sz w:val="20"/>
          <w:szCs w:val="20"/>
        </w:rPr>
      </w:pPr>
      <w:r>
        <w:rPr>
          <w:b/>
          <w:bCs/>
          <w:sz w:val="20"/>
          <w:szCs w:val="20"/>
        </w:rPr>
        <w:t>Mayo de 2024</w:t>
      </w:r>
      <w:r>
        <w:rPr>
          <w:sz w:val="20"/>
          <w:szCs w:val="20"/>
        </w:rPr>
        <w:t xml:space="preserve">: Concesión solemne de la </w:t>
      </w:r>
      <w:r>
        <w:rPr>
          <w:b/>
          <w:bCs/>
          <w:sz w:val="20"/>
          <w:szCs w:val="20"/>
        </w:rPr>
        <w:t>Medalla de Oro de Canarias</w:t>
      </w:r>
      <w:r>
        <w:rPr>
          <w:sz w:val="20"/>
          <w:szCs w:val="20"/>
        </w:rPr>
        <w:t xml:space="preserve"> por el Gobierno de Canarias, el más alto galardón de la Comunidad Autónoma, en reconocimiento a su entrega insustituible y su labor en favor del bienestar psicosocial en Fuerteventura.</w:t>
      </w:r>
    </w:p>
    <w:p w14:paraId="6FC2E894" w14:textId="77777777" w:rsidR="00BC64B4" w:rsidRDefault="00BC64B4" w:rsidP="00BC64B4">
      <w:pPr>
        <w:pStyle w:val="Ttulo3"/>
        <w:keepNext w:val="0"/>
        <w:spacing w:before="0"/>
        <w:rPr>
          <w:rFonts w:ascii="Arial" w:hAnsi="Arial" w:cs="Arial"/>
          <w:b w:val="0"/>
          <w:bCs w:val="0"/>
          <w:sz w:val="20"/>
          <w:szCs w:val="20"/>
        </w:rPr>
      </w:pPr>
    </w:p>
    <w:p w14:paraId="236179F1" w14:textId="77777777" w:rsidR="00BC64B4" w:rsidRDefault="00BC64B4" w:rsidP="00BC64B4"/>
    <w:p w14:paraId="6D8FD5E9" w14:textId="77777777" w:rsidR="00BC64B4" w:rsidRDefault="00BC64B4" w:rsidP="00BC64B4">
      <w:pPr>
        <w:pStyle w:val="Ttulo3"/>
        <w:spacing w:before="0"/>
        <w:rPr>
          <w:rFonts w:ascii="Arial" w:eastAsia="Cambria" w:hAnsi="Arial" w:cs="Arial"/>
          <w:b w:val="0"/>
          <w:bCs w:val="0"/>
          <w:color w:val="000000"/>
        </w:rPr>
      </w:pPr>
      <w:r>
        <w:rPr>
          <w:rFonts w:ascii="Arial" w:eastAsia="Cambria" w:hAnsi="Arial" w:cs="Arial"/>
          <w:color w:val="000000"/>
        </w:rPr>
        <w:t>Dimensión Actual y Transformación Estratégica (2025–2026)</w:t>
      </w:r>
    </w:p>
    <w:p w14:paraId="420E30CC" w14:textId="77777777" w:rsidR="00BC64B4" w:rsidRDefault="00BC64B4" w:rsidP="00BC64B4">
      <w:pPr>
        <w:rPr>
          <w:sz w:val="20"/>
          <w:szCs w:val="20"/>
        </w:rPr>
      </w:pPr>
    </w:p>
    <w:p w14:paraId="3572E457" w14:textId="77777777" w:rsidR="00BC64B4" w:rsidRDefault="00BC64B4" w:rsidP="00BC64B4">
      <w:pPr>
        <w:pStyle w:val="normal1"/>
        <w:spacing w:line="240" w:lineRule="auto"/>
        <w:rPr>
          <w:rFonts w:eastAsia="Cambria"/>
          <w:sz w:val="20"/>
          <w:szCs w:val="20"/>
        </w:rPr>
      </w:pPr>
      <w:r>
        <w:rPr>
          <w:rFonts w:eastAsia="Cambria"/>
          <w:sz w:val="20"/>
          <w:szCs w:val="20"/>
        </w:rPr>
        <w:t>En la actualidad, ASOMASAMEN ha evolucionado desde el modelo voluntarista de sus orígenes hacia una institución consolidada del Tercer Sector en Canarias:</w:t>
      </w:r>
    </w:p>
    <w:p w14:paraId="13AEBC78" w14:textId="77777777" w:rsidR="00BC64B4" w:rsidRDefault="00BC64B4" w:rsidP="00BC64B4">
      <w:pPr>
        <w:pStyle w:val="normal1"/>
        <w:spacing w:line="240" w:lineRule="auto"/>
        <w:rPr>
          <w:rFonts w:eastAsia="Cambria"/>
          <w:sz w:val="20"/>
          <w:szCs w:val="20"/>
        </w:rPr>
      </w:pPr>
    </w:p>
    <w:p w14:paraId="3180F96C" w14:textId="77777777" w:rsidR="00BC64B4" w:rsidRDefault="00BC64B4" w:rsidP="00BC64B4">
      <w:pPr>
        <w:pStyle w:val="normal1"/>
        <w:spacing w:line="240" w:lineRule="auto"/>
        <w:ind w:left="567"/>
        <w:jc w:val="both"/>
        <w:rPr>
          <w:sz w:val="20"/>
          <w:szCs w:val="20"/>
        </w:rPr>
      </w:pPr>
      <w:r>
        <w:rPr>
          <w:rFonts w:eastAsia="Cambria"/>
          <w:b/>
          <w:bCs/>
          <w:sz w:val="20"/>
          <w:szCs w:val="20"/>
        </w:rPr>
        <w:t>Equipo humano:</w:t>
      </w:r>
      <w:r>
        <w:rPr>
          <w:rFonts w:eastAsia="Cambria"/>
          <w:sz w:val="20"/>
          <w:szCs w:val="20"/>
        </w:rPr>
        <w:t xml:space="preserve"> Plantilla multidisciplinar integrada por 14 profesionales técnicos y asistenciales bajo el Convenio Colectivo de Discapacidad, complementada con asistencias técnicas externas especializadas, apoyada por una base social de </w:t>
      </w:r>
      <w:r>
        <w:rPr>
          <w:rFonts w:eastAsia="Cambria"/>
          <w:b/>
          <w:bCs/>
          <w:sz w:val="20"/>
          <w:szCs w:val="20"/>
        </w:rPr>
        <w:t>68 personas asociadas.</w:t>
      </w:r>
    </w:p>
    <w:p w14:paraId="3BED760F" w14:textId="77777777" w:rsidR="00BC64B4" w:rsidRDefault="00BC64B4" w:rsidP="00BC64B4">
      <w:pPr>
        <w:pStyle w:val="normal1"/>
        <w:spacing w:line="240" w:lineRule="auto"/>
        <w:ind w:left="567"/>
        <w:jc w:val="both"/>
        <w:rPr>
          <w:rFonts w:eastAsia="Cambria"/>
          <w:b/>
          <w:bCs/>
          <w:sz w:val="20"/>
          <w:szCs w:val="20"/>
        </w:rPr>
      </w:pPr>
    </w:p>
    <w:p w14:paraId="1FD6DE6A" w14:textId="77777777" w:rsidR="00BC64B4" w:rsidRDefault="00BC64B4" w:rsidP="00BC64B4">
      <w:pPr>
        <w:pStyle w:val="normal1"/>
        <w:spacing w:line="240" w:lineRule="auto"/>
        <w:ind w:left="567"/>
        <w:jc w:val="both"/>
        <w:rPr>
          <w:rFonts w:eastAsia="Cambria"/>
          <w:sz w:val="20"/>
          <w:szCs w:val="20"/>
        </w:rPr>
      </w:pPr>
      <w:r>
        <w:rPr>
          <w:rFonts w:eastAsia="Cambria"/>
          <w:b/>
          <w:bCs/>
          <w:sz w:val="20"/>
          <w:szCs w:val="20"/>
        </w:rPr>
        <w:t>Capacidad de gestión:</w:t>
      </w:r>
      <w:r>
        <w:rPr>
          <w:rFonts w:eastAsia="Cambria"/>
          <w:sz w:val="20"/>
          <w:szCs w:val="20"/>
        </w:rPr>
        <w:t xml:space="preserve"> Presupuesto anual en el entorno de los </w:t>
      </w:r>
      <w:r>
        <w:rPr>
          <w:rFonts w:eastAsia="Cambria"/>
          <w:b/>
          <w:bCs/>
          <w:sz w:val="20"/>
          <w:szCs w:val="20"/>
        </w:rPr>
        <w:t>415.000 €</w:t>
      </w:r>
      <w:r>
        <w:rPr>
          <w:rFonts w:eastAsia="Cambria"/>
          <w:sz w:val="20"/>
          <w:szCs w:val="20"/>
        </w:rPr>
        <w:t>, financiado a través de convenios de colaboración con el Servicio Canario de la Salud (SCS), Cabildo Insular de Fuerteventura, Consejería de Bienestar Social del Gobierno de Canarias, ayuntamientos insulares y organismos privados como la Fundación La Caja de Canarias.</w:t>
      </w:r>
    </w:p>
    <w:p w14:paraId="111F4E7E" w14:textId="77777777" w:rsidR="00BC64B4" w:rsidRDefault="00BC64B4" w:rsidP="00BC64B4">
      <w:pPr>
        <w:pStyle w:val="normal1"/>
        <w:spacing w:line="240" w:lineRule="auto"/>
        <w:ind w:left="567"/>
        <w:jc w:val="both"/>
        <w:rPr>
          <w:sz w:val="20"/>
          <w:szCs w:val="20"/>
        </w:rPr>
      </w:pPr>
    </w:p>
    <w:p w14:paraId="79130446" w14:textId="77777777" w:rsidR="00BC64B4" w:rsidRDefault="00BC64B4" w:rsidP="00BC64B4">
      <w:pPr>
        <w:pStyle w:val="Textoindependiente"/>
        <w:spacing w:after="0"/>
        <w:ind w:left="567"/>
        <w:jc w:val="both"/>
        <w:rPr>
          <w:rFonts w:ascii="Arial" w:hAnsi="Arial" w:cs="Arial"/>
          <w:sz w:val="20"/>
          <w:szCs w:val="20"/>
        </w:rPr>
      </w:pPr>
      <w:r>
        <w:rPr>
          <w:rFonts w:ascii="Arial" w:eastAsia="Cambria" w:hAnsi="Arial" w:cs="Arial"/>
          <w:b/>
          <w:sz w:val="20"/>
          <w:szCs w:val="20"/>
        </w:rPr>
        <w:t>Alianzas sociales y colaboraciones históricas:</w:t>
      </w:r>
      <w:bookmarkStart w:id="0" w:name="p-rc_0dedce2845fc0d5a-1907"/>
      <w:bookmarkEnd w:id="0"/>
      <w:r>
        <w:rPr>
          <w:rFonts w:ascii="Arial" w:eastAsia="Cambria" w:hAnsi="Arial" w:cs="Arial"/>
          <w:b/>
          <w:sz w:val="20"/>
          <w:szCs w:val="20"/>
        </w:rPr>
        <w:t xml:space="preserve"> </w:t>
      </w:r>
      <w:r>
        <w:rPr>
          <w:rFonts w:ascii="Arial" w:eastAsia="Cambria" w:hAnsi="Arial" w:cs="Arial"/>
          <w:sz w:val="20"/>
          <w:szCs w:val="20"/>
        </w:rPr>
        <w:t xml:space="preserve">El desarrollo de actividades y proyectos comunitarios cuenta, además, con el respaldo solidario continuado del tejido empresarial y fundacional, destacando la colaboración histórica de entidades como la </w:t>
      </w:r>
      <w:r>
        <w:rPr>
          <w:rFonts w:ascii="Arial" w:eastAsia="Cambria" w:hAnsi="Arial" w:cs="Arial"/>
          <w:b/>
          <w:sz w:val="20"/>
          <w:szCs w:val="20"/>
        </w:rPr>
        <w:t>Fundación ”La Caixa” (CaixaBank)</w:t>
      </w:r>
      <w:r>
        <w:rPr>
          <w:rFonts w:ascii="Arial" w:eastAsia="Cambria" w:hAnsi="Arial" w:cs="Arial"/>
          <w:sz w:val="20"/>
          <w:szCs w:val="20"/>
        </w:rPr>
        <w:t xml:space="preserve"> y la </w:t>
      </w:r>
      <w:r>
        <w:rPr>
          <w:rFonts w:ascii="Arial" w:eastAsia="Cambria" w:hAnsi="Arial" w:cs="Arial"/>
          <w:b/>
          <w:sz w:val="20"/>
          <w:szCs w:val="20"/>
        </w:rPr>
        <w:t>Fundación La Caja de Canarias</w:t>
      </w:r>
      <w:r>
        <w:rPr>
          <w:rFonts w:ascii="Arial" w:eastAsia="Cambria" w:hAnsi="Arial" w:cs="Arial"/>
          <w:sz w:val="20"/>
          <w:szCs w:val="20"/>
        </w:rPr>
        <w:t xml:space="preserve">, entre otras entidades y empresas colaboradoras que acompañan la labor social de la entidad. </w:t>
      </w:r>
    </w:p>
    <w:p w14:paraId="6997DCBA" w14:textId="77777777" w:rsidR="00BC64B4" w:rsidRDefault="00BC64B4" w:rsidP="00BC64B4">
      <w:pPr>
        <w:pStyle w:val="normal1"/>
        <w:spacing w:line="240" w:lineRule="auto"/>
        <w:ind w:left="567"/>
        <w:jc w:val="both"/>
        <w:rPr>
          <w:sz w:val="20"/>
          <w:szCs w:val="20"/>
        </w:rPr>
      </w:pPr>
      <w:r>
        <w:rPr>
          <w:rFonts w:eastAsia="Cambria"/>
          <w:sz w:val="20"/>
          <w:szCs w:val="20"/>
        </w:rPr>
        <w:t xml:space="preserve"> </w:t>
      </w:r>
    </w:p>
    <w:p w14:paraId="01FBA99C" w14:textId="77777777" w:rsidR="00BC64B4" w:rsidRDefault="00BC64B4" w:rsidP="00BC64B4">
      <w:pPr>
        <w:pStyle w:val="normal1"/>
        <w:spacing w:line="240" w:lineRule="auto"/>
        <w:ind w:left="567"/>
        <w:rPr>
          <w:sz w:val="20"/>
          <w:szCs w:val="20"/>
        </w:rPr>
      </w:pPr>
      <w:r>
        <w:rPr>
          <w:rFonts w:eastAsia="Cambria"/>
          <w:b/>
          <w:bCs/>
          <w:sz w:val="20"/>
          <w:szCs w:val="20"/>
        </w:rPr>
        <w:t>Plan Estratégico de Gobernanza (2026–2027):</w:t>
      </w:r>
      <w:r>
        <w:rPr>
          <w:rFonts w:eastAsia="Cambria"/>
          <w:sz w:val="20"/>
          <w:szCs w:val="20"/>
        </w:rPr>
        <w:t xml:space="preserve"> La entidad se encuentra inmersa en un proceso integral de modernización técnica asistido por consultoría externa, cuyos ejes prioritarios son:</w:t>
      </w:r>
    </w:p>
    <w:p w14:paraId="2EA67793" w14:textId="77777777" w:rsidR="00BC64B4" w:rsidRDefault="00BC64B4" w:rsidP="00BC64B4">
      <w:pPr>
        <w:pStyle w:val="normal1"/>
        <w:spacing w:line="240" w:lineRule="auto"/>
        <w:ind w:left="567"/>
        <w:rPr>
          <w:rFonts w:eastAsia="Cambria"/>
          <w:sz w:val="20"/>
          <w:szCs w:val="20"/>
        </w:rPr>
      </w:pPr>
    </w:p>
    <w:p w14:paraId="43461B32" w14:textId="77777777" w:rsidR="00BC64B4" w:rsidRDefault="00BC64B4" w:rsidP="00BC64B4">
      <w:pPr>
        <w:pStyle w:val="Textoindependiente"/>
        <w:spacing w:after="0"/>
        <w:ind w:left="993"/>
        <w:jc w:val="both"/>
        <w:rPr>
          <w:rFonts w:ascii="Arial" w:eastAsia="Cambria" w:hAnsi="Arial" w:cs="Arial"/>
          <w:sz w:val="20"/>
          <w:szCs w:val="20"/>
        </w:rPr>
      </w:pPr>
      <w:r>
        <w:rPr>
          <w:rFonts w:ascii="Arial" w:eastAsia="Cambria" w:hAnsi="Arial" w:cs="Arial"/>
          <w:b/>
          <w:sz w:val="20"/>
          <w:szCs w:val="20"/>
        </w:rPr>
        <w:t xml:space="preserve">Modernización digital y seguridad de la información: </w:t>
      </w:r>
      <w:r>
        <w:rPr>
          <w:rFonts w:ascii="Arial" w:eastAsia="Cambria" w:hAnsi="Arial" w:cs="Arial"/>
          <w:sz w:val="20"/>
          <w:szCs w:val="20"/>
        </w:rPr>
        <w:t>Hemos actualizado nuestras herramientas digitales de trabajo para estar mejor coordinados y atender con mayor agilidad. Con nuestros canales internos protegidos y correo propio (</w:t>
      </w:r>
      <w:r>
        <w:rPr>
          <w:rStyle w:val="Textooriginal"/>
          <w:rFonts w:ascii="Arial" w:hAnsi="Arial" w:cs="Arial"/>
          <w:sz w:val="20"/>
          <w:szCs w:val="20"/>
        </w:rPr>
        <w:t>@asomasamen.org</w:t>
      </w:r>
      <w:r>
        <w:rPr>
          <w:rFonts w:ascii="Arial" w:eastAsia="Cambria" w:hAnsi="Arial" w:cs="Arial"/>
          <w:sz w:val="20"/>
          <w:szCs w:val="20"/>
        </w:rPr>
        <w:t>), garantizamos en todo momento la máxima confidencialidad y el cuidado de los historiales y datos de las personas y familias a las que acompañamos.</w:t>
      </w:r>
    </w:p>
    <w:p w14:paraId="738E2102" w14:textId="77777777" w:rsidR="00BC64B4" w:rsidRDefault="00BC64B4" w:rsidP="00BC64B4">
      <w:pPr>
        <w:pStyle w:val="Textoindependiente"/>
        <w:spacing w:after="0"/>
        <w:ind w:left="993"/>
        <w:jc w:val="both"/>
        <w:rPr>
          <w:rFonts w:ascii="Arial" w:eastAsia="Cambria" w:hAnsi="Arial" w:cs="Arial"/>
          <w:sz w:val="20"/>
          <w:szCs w:val="20"/>
        </w:rPr>
      </w:pPr>
    </w:p>
    <w:p w14:paraId="2E952D62" w14:textId="77777777" w:rsidR="00BC64B4" w:rsidRDefault="00BC64B4" w:rsidP="00BC64B4">
      <w:pPr>
        <w:pStyle w:val="Textoindependiente"/>
        <w:spacing w:after="0"/>
        <w:ind w:left="993"/>
        <w:jc w:val="both"/>
        <w:rPr>
          <w:rFonts w:ascii="Arial" w:eastAsia="Cambria" w:hAnsi="Arial" w:cs="Arial"/>
          <w:sz w:val="20"/>
          <w:szCs w:val="20"/>
        </w:rPr>
      </w:pPr>
      <w:bookmarkStart w:id="1" w:name="p-rc_5945925b24514421-764"/>
      <w:bookmarkEnd w:id="1"/>
      <w:r>
        <w:rPr>
          <w:rFonts w:ascii="Arial" w:eastAsia="Cambria" w:hAnsi="Arial" w:cs="Arial"/>
          <w:b/>
          <w:sz w:val="20"/>
          <w:szCs w:val="20"/>
        </w:rPr>
        <w:t>Contabilidad Analítica por Centros de Coste:</w:t>
      </w:r>
      <w:r>
        <w:rPr>
          <w:rFonts w:ascii="Arial" w:eastAsia="Cambria" w:hAnsi="Arial" w:cs="Arial"/>
          <w:sz w:val="20"/>
          <w:szCs w:val="20"/>
        </w:rPr>
        <w:t xml:space="preserve"> Transición del sistema contable hacia un modelo ERP analítico estructurado en</w:t>
      </w:r>
      <w:r>
        <w:rPr>
          <w:rFonts w:ascii="Arial" w:eastAsia="Cambria" w:hAnsi="Arial" w:cs="Arial"/>
          <w:b/>
          <w:sz w:val="20"/>
          <w:szCs w:val="20"/>
        </w:rPr>
        <w:t xml:space="preserve"> centros de coste</w:t>
      </w:r>
      <w:r>
        <w:rPr>
          <w:rFonts w:ascii="Arial" w:eastAsia="Cambria" w:hAnsi="Arial" w:cs="Arial"/>
          <w:sz w:val="20"/>
          <w:szCs w:val="20"/>
        </w:rPr>
        <w:t xml:space="preserve">, enlazado con la asesoría fiscal para garantizar el control presupuestario y la transparencia en costes. </w:t>
      </w:r>
    </w:p>
    <w:p w14:paraId="2BFAD28F" w14:textId="77777777" w:rsidR="00BC64B4" w:rsidRDefault="00BC64B4" w:rsidP="00BC64B4">
      <w:pPr>
        <w:pStyle w:val="Textoindependiente"/>
        <w:spacing w:after="0"/>
        <w:ind w:left="993"/>
        <w:jc w:val="both"/>
        <w:rPr>
          <w:rFonts w:ascii="Arial" w:eastAsia="Cambria" w:hAnsi="Arial" w:cs="Arial"/>
          <w:sz w:val="20"/>
          <w:szCs w:val="20"/>
        </w:rPr>
      </w:pPr>
    </w:p>
    <w:p w14:paraId="506C7624" w14:textId="77777777" w:rsidR="00BC64B4" w:rsidRDefault="00BC64B4" w:rsidP="00BC64B4">
      <w:pPr>
        <w:pStyle w:val="Textoindependiente"/>
        <w:spacing w:after="0"/>
        <w:ind w:left="993"/>
        <w:jc w:val="both"/>
        <w:rPr>
          <w:rFonts w:ascii="Arial" w:eastAsia="Cambria" w:hAnsi="Arial" w:cs="Arial"/>
          <w:sz w:val="20"/>
          <w:szCs w:val="20"/>
        </w:rPr>
      </w:pPr>
      <w:bookmarkStart w:id="2" w:name="p-rc_5945925b24514421-765"/>
      <w:bookmarkEnd w:id="2"/>
      <w:r w:rsidRPr="00D61C55">
        <w:rPr>
          <w:rFonts w:ascii="Arial" w:eastAsia="Cambria" w:hAnsi="Arial" w:cs="Arial"/>
          <w:b/>
          <w:sz w:val="20"/>
          <w:szCs w:val="20"/>
        </w:rPr>
        <w:t>Calidad y Homologación Institucional:</w:t>
      </w:r>
      <w:r w:rsidRPr="00D61C55">
        <w:rPr>
          <w:rFonts w:ascii="Arial" w:eastAsia="Cambria" w:hAnsi="Arial" w:cs="Arial"/>
          <w:sz w:val="20"/>
          <w:szCs w:val="20"/>
        </w:rPr>
        <w:t xml:space="preserve"> Despliegue de sistemas de gestión de la calidad junto a </w:t>
      </w:r>
      <w:r w:rsidRPr="00D61C55">
        <w:rPr>
          <w:rFonts w:ascii="Arial" w:eastAsia="Cambria" w:hAnsi="Arial" w:cs="Arial"/>
          <w:b/>
          <w:sz w:val="20"/>
          <w:szCs w:val="20"/>
        </w:rPr>
        <w:t>Grupo Develop</w:t>
      </w:r>
      <w:r w:rsidRPr="00D61C55">
        <w:rPr>
          <w:rFonts w:ascii="Arial" w:eastAsia="Cambria" w:hAnsi="Arial" w:cs="Arial"/>
          <w:sz w:val="20"/>
          <w:szCs w:val="20"/>
        </w:rPr>
        <w:t xml:space="preserve"> para la obtención del </w:t>
      </w:r>
      <w:r w:rsidRPr="00D61C55">
        <w:rPr>
          <w:rFonts w:ascii="Arial" w:eastAsia="Cambria" w:hAnsi="Arial" w:cs="Arial"/>
          <w:b/>
          <w:bCs/>
          <w:sz w:val="20"/>
          <w:szCs w:val="20"/>
        </w:rPr>
        <w:t xml:space="preserve">Nivel </w:t>
      </w:r>
      <w:r w:rsidRPr="00D61C55">
        <w:rPr>
          <w:rFonts w:ascii="Arial" w:eastAsia="Cambria" w:hAnsi="Arial" w:cs="Arial"/>
          <w:b/>
          <w:sz w:val="20"/>
          <w:szCs w:val="20"/>
        </w:rPr>
        <w:t>2 Estrellas del Certificado de Reconocimiento a la Gestión y al Compromiso Social (Certificado de Calidad de la FGD, emitido por la Entidad de Certificación Bureau Veritas)</w:t>
      </w:r>
      <w:r w:rsidRPr="00D61C55">
        <w:rPr>
          <w:rFonts w:ascii="Arial" w:eastAsia="Cambria" w:hAnsi="Arial" w:cs="Arial"/>
          <w:sz w:val="20"/>
          <w:szCs w:val="20"/>
        </w:rPr>
        <w:t xml:space="preserve">, optimizando los </w:t>
      </w:r>
      <w:r>
        <w:rPr>
          <w:rFonts w:ascii="Arial" w:eastAsia="Cambria" w:hAnsi="Arial" w:cs="Arial"/>
          <w:sz w:val="20"/>
          <w:szCs w:val="20"/>
        </w:rPr>
        <w:t xml:space="preserve">mapas de procesos y la medición de la satisfacción. </w:t>
      </w:r>
    </w:p>
    <w:p w14:paraId="6BFD13C6" w14:textId="77777777" w:rsidR="00BC64B4" w:rsidRDefault="00BC64B4" w:rsidP="00BC64B4">
      <w:pPr>
        <w:pStyle w:val="Textoindependiente"/>
        <w:spacing w:after="0"/>
        <w:ind w:left="993"/>
        <w:jc w:val="both"/>
        <w:rPr>
          <w:rFonts w:ascii="Arial" w:eastAsia="Cambria" w:hAnsi="Arial" w:cs="Arial"/>
          <w:sz w:val="20"/>
          <w:szCs w:val="20"/>
        </w:rPr>
      </w:pPr>
    </w:p>
    <w:p w14:paraId="66EC84D2" w14:textId="77777777" w:rsidR="00BC64B4" w:rsidRDefault="00BC64B4" w:rsidP="00BC64B4">
      <w:pPr>
        <w:pStyle w:val="Textoindependiente"/>
        <w:spacing w:after="0"/>
        <w:ind w:left="993"/>
        <w:jc w:val="both"/>
        <w:rPr>
          <w:rFonts w:ascii="Arial" w:eastAsia="Cambria" w:hAnsi="Arial" w:cs="Arial"/>
          <w:sz w:val="20"/>
          <w:szCs w:val="20"/>
        </w:rPr>
      </w:pPr>
      <w:bookmarkStart w:id="3" w:name="p-rc_5945925b24514421-766"/>
      <w:bookmarkEnd w:id="3"/>
      <w:r>
        <w:rPr>
          <w:rFonts w:ascii="Arial" w:eastAsia="Cambria" w:hAnsi="Arial" w:cs="Arial"/>
          <w:b/>
          <w:sz w:val="20"/>
          <w:szCs w:val="20"/>
        </w:rPr>
        <w:lastRenderedPageBreak/>
        <w:t>Gobernanza, Mecenazgo y Utilidad Pública:</w:t>
      </w:r>
      <w:r>
        <w:rPr>
          <w:rFonts w:ascii="Arial" w:eastAsia="Cambria" w:hAnsi="Arial" w:cs="Arial"/>
          <w:sz w:val="20"/>
          <w:szCs w:val="20"/>
        </w:rPr>
        <w:t xml:space="preserve"> Tramitación formal de la </w:t>
      </w:r>
      <w:r>
        <w:rPr>
          <w:rFonts w:ascii="Arial" w:eastAsia="Cambria" w:hAnsi="Arial" w:cs="Arial"/>
          <w:b/>
          <w:sz w:val="20"/>
          <w:szCs w:val="20"/>
        </w:rPr>
        <w:t>Declaración de Utilidad Pública (DUP)</w:t>
      </w:r>
      <w:r>
        <w:rPr>
          <w:rFonts w:ascii="Arial" w:eastAsia="Cambria" w:hAnsi="Arial" w:cs="Arial"/>
          <w:sz w:val="20"/>
          <w:szCs w:val="20"/>
        </w:rPr>
        <w:t xml:space="preserve">, reforma estatutaria orientada a la Ley 49/2002 (incorporación de Socios Protectores) y adecuación a la máxima nota de publicidad activa ante el </w:t>
      </w:r>
      <w:r>
        <w:rPr>
          <w:rFonts w:ascii="Arial" w:eastAsia="Cambria" w:hAnsi="Arial" w:cs="Arial"/>
          <w:b/>
          <w:sz w:val="20"/>
          <w:szCs w:val="20"/>
        </w:rPr>
        <w:t>Comisionado de Transparencia de Canarias</w:t>
      </w:r>
      <w:r>
        <w:rPr>
          <w:rFonts w:ascii="Arial" w:eastAsia="Cambria" w:hAnsi="Arial" w:cs="Arial"/>
          <w:sz w:val="20"/>
          <w:szCs w:val="20"/>
        </w:rPr>
        <w:t xml:space="preserve"> . </w:t>
      </w:r>
    </w:p>
    <w:p w14:paraId="1AB049BA" w14:textId="77777777" w:rsidR="00BC64B4" w:rsidRDefault="00BC64B4" w:rsidP="00BC64B4">
      <w:pPr>
        <w:pStyle w:val="Textoindependiente"/>
        <w:spacing w:after="0"/>
        <w:ind w:left="993"/>
        <w:jc w:val="both"/>
        <w:rPr>
          <w:rFonts w:ascii="Arial" w:eastAsia="Cambria" w:hAnsi="Arial" w:cs="Arial"/>
          <w:sz w:val="20"/>
          <w:szCs w:val="20"/>
        </w:rPr>
      </w:pPr>
    </w:p>
    <w:p w14:paraId="78092B73" w14:textId="77777777" w:rsidR="00BC64B4" w:rsidRDefault="00BC64B4" w:rsidP="00BC64B4">
      <w:pPr>
        <w:pStyle w:val="Textoindependiente"/>
        <w:spacing w:after="0"/>
        <w:ind w:left="993"/>
        <w:jc w:val="both"/>
        <w:rPr>
          <w:rFonts w:ascii="Arial" w:eastAsia="Cambria" w:hAnsi="Arial" w:cs="Arial"/>
          <w:sz w:val="20"/>
          <w:szCs w:val="20"/>
        </w:rPr>
      </w:pPr>
      <w:bookmarkStart w:id="4" w:name="p-rc_5945925b24514421-767"/>
      <w:bookmarkEnd w:id="4"/>
      <w:r>
        <w:rPr>
          <w:rFonts w:ascii="Arial" w:eastAsia="Cambria" w:hAnsi="Arial" w:cs="Arial"/>
          <w:b/>
          <w:sz w:val="20"/>
          <w:szCs w:val="20"/>
        </w:rPr>
        <w:t>Sostenibilidad y Acción Concertada:</w:t>
      </w:r>
      <w:r>
        <w:rPr>
          <w:rFonts w:ascii="Arial" w:eastAsia="Cambria" w:hAnsi="Arial" w:cs="Arial"/>
          <w:sz w:val="20"/>
          <w:szCs w:val="20"/>
        </w:rPr>
        <w:t xml:space="preserve"> Adaptación técnica organizativa y cálculo del coste plaza/día para el marco del </w:t>
      </w:r>
      <w:r>
        <w:rPr>
          <w:rFonts w:ascii="Arial" w:eastAsia="Cambria" w:hAnsi="Arial" w:cs="Arial"/>
          <w:b/>
          <w:sz w:val="20"/>
          <w:szCs w:val="20"/>
        </w:rPr>
        <w:t>Concierto Social de Canarias (Ley 12/2022)</w:t>
      </w:r>
      <w:r>
        <w:rPr>
          <w:rFonts w:ascii="Arial" w:eastAsia="Cambria" w:hAnsi="Arial" w:cs="Arial"/>
          <w:sz w:val="20"/>
          <w:szCs w:val="20"/>
        </w:rPr>
        <w:t xml:space="preserve">, junto con la negociación de una </w:t>
      </w:r>
      <w:r>
        <w:rPr>
          <w:rFonts w:ascii="Arial" w:eastAsia="Cambria" w:hAnsi="Arial" w:cs="Arial"/>
          <w:b/>
          <w:sz w:val="20"/>
          <w:szCs w:val="20"/>
        </w:rPr>
        <w:t>sede única accesible</w:t>
      </w:r>
      <w:r>
        <w:rPr>
          <w:rFonts w:ascii="Arial" w:eastAsia="Cambria" w:hAnsi="Arial" w:cs="Arial"/>
          <w:sz w:val="20"/>
          <w:szCs w:val="20"/>
        </w:rPr>
        <w:t xml:space="preserve"> en planta baja en Puerto del Rosario. </w:t>
      </w:r>
    </w:p>
    <w:p w14:paraId="12D4D48A" w14:textId="77777777" w:rsidR="00BC64B4" w:rsidRDefault="00BC64B4" w:rsidP="00BC64B4">
      <w:pPr>
        <w:pStyle w:val="Textoindependiente"/>
        <w:spacing w:after="0"/>
        <w:ind w:left="993"/>
        <w:jc w:val="both"/>
        <w:rPr>
          <w:rFonts w:ascii="Arial" w:eastAsia="Cambria" w:hAnsi="Arial" w:cs="Arial"/>
          <w:sz w:val="20"/>
          <w:szCs w:val="20"/>
        </w:rPr>
      </w:pPr>
    </w:p>
    <w:p w14:paraId="09EA6C0E" w14:textId="77777777" w:rsidR="00BC64B4" w:rsidRDefault="00BC64B4" w:rsidP="00BC64B4">
      <w:pPr>
        <w:pStyle w:val="Textoindependiente"/>
        <w:spacing w:after="0"/>
        <w:jc w:val="both"/>
        <w:rPr>
          <w:rFonts w:ascii="Arial" w:eastAsia="Cambria" w:hAnsi="Arial" w:cs="Arial"/>
          <w:sz w:val="20"/>
          <w:szCs w:val="20"/>
        </w:rPr>
      </w:pPr>
      <w:r>
        <w:rPr>
          <w:rFonts w:ascii="Arial" w:eastAsia="Cambria" w:hAnsi="Arial" w:cs="Arial"/>
          <w:sz w:val="20"/>
          <w:szCs w:val="20"/>
        </w:rPr>
        <w:t>Memoria Institucional Asomasamen.pdf</w:t>
      </w:r>
    </w:p>
    <w:p w14:paraId="0140183A" w14:textId="77777777" w:rsidR="00BC64B4" w:rsidRDefault="00BC64B4" w:rsidP="00BC64B4">
      <w:pPr>
        <w:pStyle w:val="Textoindependiente"/>
        <w:spacing w:after="0"/>
        <w:jc w:val="both"/>
        <w:rPr>
          <w:rFonts w:ascii="Arial" w:eastAsia="Cambria" w:hAnsi="Arial" w:cs="Arial"/>
          <w:sz w:val="20"/>
          <w:szCs w:val="20"/>
        </w:rPr>
      </w:pPr>
      <w:r>
        <w:rPr>
          <w:rFonts w:ascii="Arial" w:eastAsia="Cambria" w:hAnsi="Arial" w:cs="Arial"/>
          <w:sz w:val="20"/>
          <w:szCs w:val="20"/>
        </w:rPr>
        <w:t>Memoria Institucional Asomasamen.odt</w:t>
      </w:r>
    </w:p>
    <w:p w14:paraId="12EE12F5" w14:textId="77777777" w:rsidR="00BC64B4" w:rsidRDefault="00BC64B4" w:rsidP="00BC64B4">
      <w:pPr>
        <w:pStyle w:val="Textoindependiente"/>
        <w:spacing w:after="0"/>
        <w:jc w:val="both"/>
        <w:rPr>
          <w:rFonts w:ascii="Arial" w:eastAsia="Cambria" w:hAnsi="Arial" w:cs="Arial"/>
          <w:sz w:val="20"/>
          <w:szCs w:val="20"/>
        </w:rPr>
      </w:pPr>
      <w:r>
        <w:rPr>
          <w:rFonts w:ascii="Arial" w:eastAsia="Cambria" w:hAnsi="Arial" w:cs="Arial"/>
          <w:sz w:val="20"/>
          <w:szCs w:val="20"/>
        </w:rPr>
        <w:t>Memoria Institucional Asomasamen.docx</w:t>
      </w:r>
    </w:p>
    <w:p w14:paraId="525A0916" w14:textId="77777777" w:rsidR="00BC64B4" w:rsidRDefault="00BC64B4" w:rsidP="00BC64B4">
      <w:pPr>
        <w:pStyle w:val="normal1"/>
        <w:spacing w:line="240" w:lineRule="auto"/>
        <w:jc w:val="both"/>
        <w:rPr>
          <w:rFonts w:eastAsia="Cambria" w:cs="Cambria"/>
        </w:rPr>
      </w:pPr>
    </w:p>
    <w:p w14:paraId="631B6C4A" w14:textId="77777777" w:rsidR="00BC64B4" w:rsidRDefault="00BC64B4" w:rsidP="00BC64B4">
      <w:pPr>
        <w:pStyle w:val="normal1"/>
        <w:spacing w:line="240" w:lineRule="auto"/>
        <w:jc w:val="both"/>
        <w:rPr>
          <w:rFonts w:eastAsia="Cambria" w:cs="Cambria"/>
        </w:rPr>
      </w:pPr>
    </w:p>
    <w:tbl>
      <w:tblPr>
        <w:tblStyle w:val="Tablaconcuadrcula"/>
        <w:tblW w:w="8494" w:type="dxa"/>
        <w:tblInd w:w="567" w:type="dxa"/>
        <w:tblLayout w:type="fixed"/>
        <w:tblLook w:val="04A0" w:firstRow="1" w:lastRow="0" w:firstColumn="1" w:lastColumn="0" w:noHBand="0" w:noVBand="1"/>
      </w:tblPr>
      <w:tblGrid>
        <w:gridCol w:w="8494"/>
      </w:tblGrid>
      <w:tr w:rsidR="00BC64B4" w14:paraId="28842FEB" w14:textId="77777777" w:rsidTr="00AF4F2B">
        <w:tc>
          <w:tcPr>
            <w:tcW w:w="8494" w:type="dxa"/>
            <w:tcBorders>
              <w:top w:val="nil"/>
              <w:left w:val="nil"/>
              <w:bottom w:val="nil"/>
              <w:right w:val="nil"/>
            </w:tcBorders>
            <w:shd w:val="clear" w:color="auto" w:fill="92D050"/>
          </w:tcPr>
          <w:p w14:paraId="2E164C91" w14:textId="77777777" w:rsidR="00BC64B4" w:rsidRPr="00267CA3" w:rsidRDefault="00BC64B4" w:rsidP="00AF4F2B">
            <w:pPr>
              <w:rPr>
                <w:rFonts w:ascii="Arial" w:hAnsi="Arial" w:cs="Arial"/>
                <w:b/>
                <w:bCs/>
                <w:color w:val="FFFFFF" w:themeColor="background1"/>
              </w:rPr>
            </w:pPr>
            <w:r>
              <w:rPr>
                <w:rFonts w:ascii="Arial" w:hAnsi="Arial" w:cs="Arial"/>
                <w:b/>
                <w:bCs/>
                <w:color w:val="FFFFFF" w:themeColor="background1"/>
              </w:rPr>
              <w:t>+   2.2. Información relativa a las funciones que desarrolla la Asociación.</w:t>
            </w:r>
          </w:p>
        </w:tc>
      </w:tr>
    </w:tbl>
    <w:p w14:paraId="722F0AA8" w14:textId="77777777" w:rsidR="00BC64B4" w:rsidRDefault="00BC64B4" w:rsidP="00BC64B4">
      <w:pPr>
        <w:rPr>
          <w:rFonts w:ascii="Arial" w:hAnsi="Arial" w:cs="Arial"/>
          <w:sz w:val="20"/>
          <w:szCs w:val="20"/>
        </w:rPr>
      </w:pPr>
    </w:p>
    <w:p w14:paraId="11B8C964" w14:textId="77777777" w:rsidR="00BC64B4" w:rsidRDefault="00BC64B4" w:rsidP="00BC64B4">
      <w:pPr>
        <w:rPr>
          <w:rFonts w:ascii="Arial" w:hAnsi="Arial" w:cs="Arial"/>
          <w:sz w:val="20"/>
          <w:szCs w:val="20"/>
        </w:rPr>
      </w:pPr>
      <w:r>
        <w:rPr>
          <w:rFonts w:ascii="Arial" w:hAnsi="Arial" w:cs="Arial"/>
          <w:b/>
          <w:bCs/>
          <w:sz w:val="20"/>
          <w:szCs w:val="20"/>
        </w:rPr>
        <w:t>Fecha de actualización: octubre 2026.</w:t>
      </w:r>
      <w:r>
        <w:rPr>
          <w:rFonts w:ascii="Arial" w:hAnsi="Arial" w:cs="Arial"/>
          <w:b/>
          <w:bCs/>
          <w:sz w:val="20"/>
          <w:szCs w:val="20"/>
        </w:rPr>
        <w:br/>
      </w:r>
    </w:p>
    <w:p w14:paraId="7912CCA1" w14:textId="77777777" w:rsidR="00BC64B4" w:rsidRDefault="00BC64B4" w:rsidP="00BC64B4">
      <w:pPr>
        <w:pStyle w:val="normal1"/>
        <w:spacing w:line="240" w:lineRule="auto"/>
        <w:jc w:val="both"/>
        <w:rPr>
          <w:rFonts w:eastAsia="Times New Roman"/>
          <w:sz w:val="20"/>
          <w:szCs w:val="20"/>
        </w:rPr>
      </w:pPr>
      <w:r>
        <w:rPr>
          <w:rFonts w:eastAsia="Times New Roman"/>
          <w:sz w:val="20"/>
          <w:szCs w:val="20"/>
        </w:rPr>
        <w:t>Los Estatutos de la Asociación, en su Artículo 2 establecen las señas de identidad de la Asociación que lleva a cabo a través de sus fines.</w:t>
      </w:r>
    </w:p>
    <w:p w14:paraId="61412B61" w14:textId="77777777" w:rsidR="00BC64B4" w:rsidRDefault="00BC64B4" w:rsidP="00BC64B4">
      <w:pPr>
        <w:pStyle w:val="normal1"/>
        <w:spacing w:line="240" w:lineRule="auto"/>
        <w:jc w:val="both"/>
        <w:rPr>
          <w:rFonts w:eastAsia="Times New Roman"/>
          <w:sz w:val="20"/>
          <w:szCs w:val="20"/>
        </w:rPr>
      </w:pPr>
    </w:p>
    <w:p w14:paraId="1C2A21D9" w14:textId="77777777" w:rsidR="00BC64B4" w:rsidRDefault="00BC64B4" w:rsidP="00BC64B4">
      <w:pPr>
        <w:pStyle w:val="normal1"/>
        <w:spacing w:line="240" w:lineRule="auto"/>
        <w:jc w:val="both"/>
        <w:rPr>
          <w:rFonts w:eastAsia="Times New Roman"/>
          <w:sz w:val="20"/>
          <w:szCs w:val="20"/>
        </w:rPr>
      </w:pPr>
      <w:r>
        <w:rPr>
          <w:rFonts w:eastAsia="Times New Roman"/>
          <w:b/>
          <w:bCs/>
          <w:sz w:val="20"/>
          <w:szCs w:val="20"/>
        </w:rPr>
        <w:t xml:space="preserve">ASOMASAMEN tiene las siguientes señas de identidad </w:t>
      </w:r>
      <w:r>
        <w:rPr>
          <w:rFonts w:eastAsia="Times New Roman"/>
          <w:sz w:val="20"/>
          <w:szCs w:val="20"/>
        </w:rPr>
        <w:t>que son la base de su cultura organizacional:</w:t>
      </w:r>
    </w:p>
    <w:p w14:paraId="1761541B" w14:textId="77777777" w:rsidR="00BC64B4" w:rsidRDefault="00BC64B4" w:rsidP="00BC64B4">
      <w:pPr>
        <w:pStyle w:val="normal1"/>
        <w:spacing w:line="240" w:lineRule="auto"/>
        <w:jc w:val="both"/>
        <w:rPr>
          <w:rFonts w:eastAsia="Times New Roman"/>
          <w:sz w:val="20"/>
          <w:szCs w:val="20"/>
        </w:rPr>
      </w:pPr>
    </w:p>
    <w:tbl>
      <w:tblPr>
        <w:tblStyle w:val="Tablaconcuadrcula"/>
        <w:tblW w:w="9492" w:type="dxa"/>
        <w:tblInd w:w="421" w:type="dxa"/>
        <w:tblLayout w:type="fixed"/>
        <w:tblLook w:val="04A0" w:firstRow="1" w:lastRow="0" w:firstColumn="1" w:lastColumn="0" w:noHBand="0" w:noVBand="1"/>
      </w:tblPr>
      <w:tblGrid>
        <w:gridCol w:w="1417"/>
        <w:gridCol w:w="1559"/>
        <w:gridCol w:w="6516"/>
      </w:tblGrid>
      <w:tr w:rsidR="00BC64B4" w14:paraId="6C5FBDB0" w14:textId="77777777" w:rsidTr="00AF4F2B">
        <w:tc>
          <w:tcPr>
            <w:tcW w:w="1417" w:type="dxa"/>
            <w:tcBorders>
              <w:top w:val="single" w:sz="4" w:space="0" w:color="D9D9D9"/>
              <w:left w:val="single" w:sz="4" w:space="0" w:color="D9D9D9"/>
              <w:bottom w:val="single" w:sz="4" w:space="0" w:color="D9D9D9"/>
              <w:right w:val="single" w:sz="4" w:space="0" w:color="D9D9D9"/>
            </w:tcBorders>
            <w:vAlign w:val="center"/>
          </w:tcPr>
          <w:p w14:paraId="0BE45439" w14:textId="77777777" w:rsidR="00BC64B4" w:rsidRDefault="00BC64B4" w:rsidP="00AF4F2B">
            <w:pPr>
              <w:rPr>
                <w:rFonts w:ascii="Arial" w:hAnsi="Arial" w:cs="Arial"/>
                <w:sz w:val="18"/>
                <w:szCs w:val="18"/>
              </w:rPr>
            </w:pPr>
            <w:r>
              <w:rPr>
                <w:rFonts w:ascii="Arial" w:hAnsi="Arial" w:cs="Arial"/>
                <w:b/>
                <w:bCs/>
                <w:sz w:val="18"/>
                <w:szCs w:val="18"/>
              </w:rPr>
              <w:t>PROPÓSITO:</w:t>
            </w:r>
          </w:p>
        </w:tc>
        <w:tc>
          <w:tcPr>
            <w:tcW w:w="8075" w:type="dxa"/>
            <w:gridSpan w:val="2"/>
            <w:tcBorders>
              <w:top w:val="single" w:sz="4" w:space="0" w:color="D9D9D9"/>
              <w:left w:val="single" w:sz="4" w:space="0" w:color="D9D9D9"/>
              <w:bottom w:val="single" w:sz="4" w:space="0" w:color="D9D9D9"/>
              <w:right w:val="single" w:sz="4" w:space="0" w:color="D9D9D9"/>
            </w:tcBorders>
          </w:tcPr>
          <w:p w14:paraId="517FBBF7" w14:textId="77777777" w:rsidR="00BC64B4" w:rsidRDefault="00BC64B4" w:rsidP="00AF4F2B">
            <w:pPr>
              <w:jc w:val="both"/>
              <w:rPr>
                <w:rFonts w:ascii="Arial" w:hAnsi="Arial" w:cs="Arial"/>
                <w:color w:val="FF0000"/>
                <w:sz w:val="18"/>
                <w:szCs w:val="18"/>
              </w:rPr>
            </w:pPr>
          </w:p>
          <w:p w14:paraId="2C5AC17B" w14:textId="77777777" w:rsidR="00BC64B4" w:rsidRPr="00C923AC" w:rsidRDefault="00BC64B4" w:rsidP="00AF4F2B">
            <w:pPr>
              <w:jc w:val="both"/>
              <w:rPr>
                <w:rFonts w:ascii="Arial" w:hAnsi="Arial" w:cs="Arial"/>
                <w:sz w:val="18"/>
                <w:szCs w:val="18"/>
              </w:rPr>
            </w:pPr>
            <w:r w:rsidRPr="00C923AC">
              <w:rPr>
                <w:rFonts w:ascii="Arial" w:hAnsi="Arial" w:cs="Arial"/>
                <w:sz w:val="18"/>
                <w:szCs w:val="18"/>
              </w:rPr>
              <w:t>Ser un trampolín para la vida que impulse a cada persona con problemas de salud mental a superar barreras, decidir sobre su propio camino y desarrollarse con plena dignidad en la comunidad.</w:t>
            </w:r>
          </w:p>
          <w:p w14:paraId="30BD61DA" w14:textId="77777777" w:rsidR="00BC64B4" w:rsidRDefault="00BC64B4" w:rsidP="00AF4F2B">
            <w:pPr>
              <w:jc w:val="both"/>
              <w:rPr>
                <w:rFonts w:ascii="Arial" w:hAnsi="Arial" w:cs="Arial"/>
                <w:color w:val="FF0000"/>
                <w:sz w:val="18"/>
                <w:szCs w:val="18"/>
              </w:rPr>
            </w:pPr>
          </w:p>
        </w:tc>
      </w:tr>
      <w:tr w:rsidR="00BC64B4" w14:paraId="48740AC3" w14:textId="77777777" w:rsidTr="00AF4F2B">
        <w:tc>
          <w:tcPr>
            <w:tcW w:w="1417" w:type="dxa"/>
            <w:tcBorders>
              <w:top w:val="single" w:sz="4" w:space="0" w:color="D9D9D9"/>
              <w:left w:val="single" w:sz="4" w:space="0" w:color="D9D9D9"/>
              <w:bottom w:val="single" w:sz="4" w:space="0" w:color="D9D9D9"/>
              <w:right w:val="single" w:sz="4" w:space="0" w:color="D9D9D9"/>
            </w:tcBorders>
            <w:vAlign w:val="center"/>
          </w:tcPr>
          <w:p w14:paraId="2FFCEC72" w14:textId="77777777" w:rsidR="00BC64B4" w:rsidRDefault="00BC64B4" w:rsidP="00AF4F2B">
            <w:pPr>
              <w:rPr>
                <w:rFonts w:ascii="Arial" w:hAnsi="Arial" w:cs="Arial"/>
                <w:sz w:val="18"/>
                <w:szCs w:val="18"/>
              </w:rPr>
            </w:pPr>
            <w:r>
              <w:rPr>
                <w:rFonts w:ascii="Arial" w:hAnsi="Arial" w:cs="Arial"/>
                <w:b/>
                <w:bCs/>
                <w:sz w:val="18"/>
                <w:szCs w:val="18"/>
              </w:rPr>
              <w:t>MISIÓN:</w:t>
            </w:r>
          </w:p>
        </w:tc>
        <w:tc>
          <w:tcPr>
            <w:tcW w:w="8075" w:type="dxa"/>
            <w:gridSpan w:val="2"/>
            <w:tcBorders>
              <w:top w:val="single" w:sz="4" w:space="0" w:color="D9D9D9"/>
              <w:left w:val="single" w:sz="4" w:space="0" w:color="D9D9D9"/>
              <w:bottom w:val="single" w:sz="4" w:space="0" w:color="D9D9D9"/>
              <w:right w:val="single" w:sz="4" w:space="0" w:color="D9D9D9"/>
            </w:tcBorders>
          </w:tcPr>
          <w:p w14:paraId="15078D49" w14:textId="77777777" w:rsidR="00BC64B4" w:rsidRDefault="00BC64B4" w:rsidP="00AF4F2B">
            <w:pPr>
              <w:jc w:val="both"/>
              <w:rPr>
                <w:rFonts w:ascii="Arial" w:hAnsi="Arial" w:cs="Arial"/>
                <w:sz w:val="18"/>
                <w:szCs w:val="18"/>
              </w:rPr>
            </w:pPr>
          </w:p>
          <w:p w14:paraId="5DC3E204" w14:textId="77777777" w:rsidR="00BC64B4" w:rsidRDefault="00BC64B4" w:rsidP="00AF4F2B">
            <w:pPr>
              <w:jc w:val="both"/>
              <w:rPr>
                <w:rFonts w:ascii="Arial" w:hAnsi="Arial" w:cs="Arial"/>
                <w:sz w:val="18"/>
                <w:szCs w:val="18"/>
              </w:rPr>
            </w:pPr>
            <w:r>
              <w:rPr>
                <w:rFonts w:ascii="Arial" w:hAnsi="Arial" w:cs="Arial"/>
                <w:sz w:val="18"/>
                <w:szCs w:val="18"/>
              </w:rPr>
              <w:t>Apoyar y acompañar a las personas con trastorno mental grave, así como a sus familiares, en el proceso de recuperación y en la mejora de su calidad de vida. Además, ASOMASAMEN, promueve diferentes acciones para la prevención y sensibilización en salud mental.</w:t>
            </w:r>
          </w:p>
          <w:p w14:paraId="3EC28BA5" w14:textId="77777777" w:rsidR="00BC64B4" w:rsidRDefault="00BC64B4" w:rsidP="00AF4F2B">
            <w:pPr>
              <w:jc w:val="both"/>
              <w:rPr>
                <w:rFonts w:ascii="Arial" w:hAnsi="Arial" w:cs="Arial"/>
                <w:sz w:val="18"/>
                <w:szCs w:val="18"/>
              </w:rPr>
            </w:pPr>
          </w:p>
        </w:tc>
      </w:tr>
      <w:tr w:rsidR="00BC64B4" w14:paraId="7F9D0793" w14:textId="77777777" w:rsidTr="00AF4F2B">
        <w:tc>
          <w:tcPr>
            <w:tcW w:w="1417" w:type="dxa"/>
            <w:tcBorders>
              <w:top w:val="single" w:sz="4" w:space="0" w:color="D9D9D9"/>
              <w:left w:val="single" w:sz="4" w:space="0" w:color="D9D9D9"/>
              <w:bottom w:val="single" w:sz="4" w:space="0" w:color="D9D9D9"/>
              <w:right w:val="single" w:sz="4" w:space="0" w:color="D9D9D9"/>
            </w:tcBorders>
            <w:vAlign w:val="center"/>
          </w:tcPr>
          <w:p w14:paraId="26CDC22B" w14:textId="77777777" w:rsidR="00BC64B4" w:rsidRDefault="00BC64B4" w:rsidP="00AF4F2B">
            <w:pPr>
              <w:rPr>
                <w:rFonts w:ascii="Arial" w:hAnsi="Arial" w:cs="Arial"/>
                <w:sz w:val="18"/>
                <w:szCs w:val="18"/>
              </w:rPr>
            </w:pPr>
            <w:r>
              <w:rPr>
                <w:rFonts w:ascii="Arial" w:hAnsi="Arial" w:cs="Arial"/>
                <w:b/>
                <w:bCs/>
                <w:sz w:val="18"/>
                <w:szCs w:val="18"/>
              </w:rPr>
              <w:t>VISIÓN:</w:t>
            </w:r>
          </w:p>
        </w:tc>
        <w:tc>
          <w:tcPr>
            <w:tcW w:w="8075" w:type="dxa"/>
            <w:gridSpan w:val="2"/>
            <w:tcBorders>
              <w:top w:val="single" w:sz="4" w:space="0" w:color="D9D9D9"/>
              <w:left w:val="single" w:sz="4" w:space="0" w:color="D9D9D9"/>
              <w:bottom w:val="single" w:sz="4" w:space="0" w:color="D9D9D9"/>
              <w:right w:val="single" w:sz="4" w:space="0" w:color="D9D9D9"/>
            </w:tcBorders>
          </w:tcPr>
          <w:p w14:paraId="3E9EB19B" w14:textId="77777777" w:rsidR="00BC64B4" w:rsidRDefault="00BC64B4" w:rsidP="00AF4F2B">
            <w:pPr>
              <w:ind w:left="1418" w:hanging="709"/>
              <w:jc w:val="both"/>
              <w:rPr>
                <w:rFonts w:ascii="Arial" w:hAnsi="Arial" w:cs="Arial"/>
                <w:sz w:val="18"/>
                <w:szCs w:val="18"/>
              </w:rPr>
            </w:pPr>
          </w:p>
          <w:p w14:paraId="691053CF" w14:textId="77777777" w:rsidR="00BC64B4" w:rsidRDefault="00BC64B4" w:rsidP="00AF4F2B">
            <w:pPr>
              <w:jc w:val="both"/>
              <w:rPr>
                <w:rFonts w:ascii="Arial" w:hAnsi="Arial" w:cs="Arial"/>
                <w:sz w:val="18"/>
                <w:szCs w:val="18"/>
              </w:rPr>
            </w:pPr>
            <w:r>
              <w:rPr>
                <w:rFonts w:ascii="Arial" w:hAnsi="Arial" w:cs="Arial"/>
                <w:sz w:val="18"/>
                <w:szCs w:val="18"/>
              </w:rPr>
              <w:t>Promover el cambio estructural en la sociedad majorera, apostando por la coordinación y mejor comunicación con las instituciones públicas para dar a conocer las necesidades sentidas del colectivo, así como plantear fundamentadas alternativas de mejora; con objetivo de alcanzar la autonomía personal.</w:t>
            </w:r>
          </w:p>
          <w:p w14:paraId="326C177F" w14:textId="77777777" w:rsidR="00BC64B4" w:rsidRDefault="00BC64B4" w:rsidP="00AF4F2B">
            <w:pPr>
              <w:jc w:val="both"/>
              <w:rPr>
                <w:rFonts w:ascii="Arial" w:hAnsi="Arial" w:cs="Arial"/>
                <w:sz w:val="18"/>
                <w:szCs w:val="18"/>
              </w:rPr>
            </w:pPr>
            <w:r>
              <w:rPr>
                <w:rFonts w:ascii="Arial" w:hAnsi="Arial" w:cs="Arial"/>
                <w:sz w:val="18"/>
                <w:szCs w:val="18"/>
              </w:rPr>
              <w:br/>
              <w:t>Aspiramos a una inclusión social eficaz, teniendo como visión la activa participación de la voz en primera persona mediante acciones de sensibilización y prevención en salud mental.</w:t>
            </w:r>
          </w:p>
          <w:p w14:paraId="77CE412B" w14:textId="77777777" w:rsidR="00BC64B4" w:rsidRDefault="00BC64B4" w:rsidP="00AF4F2B">
            <w:pPr>
              <w:jc w:val="both"/>
              <w:rPr>
                <w:rFonts w:ascii="Arial" w:hAnsi="Arial" w:cs="Arial"/>
                <w:sz w:val="18"/>
                <w:szCs w:val="18"/>
              </w:rPr>
            </w:pPr>
            <w:r>
              <w:rPr>
                <w:rFonts w:ascii="Arial" w:hAnsi="Arial" w:cs="Arial"/>
                <w:sz w:val="18"/>
                <w:szCs w:val="18"/>
              </w:rPr>
              <w:br/>
              <w:t>Ofrecer un espacio de escucha activa, apoyo e información.</w:t>
            </w:r>
          </w:p>
          <w:p w14:paraId="3EA70D40" w14:textId="77777777" w:rsidR="00BC64B4" w:rsidRDefault="00BC64B4" w:rsidP="00AF4F2B">
            <w:pPr>
              <w:jc w:val="both"/>
              <w:rPr>
                <w:rFonts w:ascii="Arial" w:hAnsi="Arial" w:cs="Arial"/>
                <w:sz w:val="18"/>
                <w:szCs w:val="18"/>
              </w:rPr>
            </w:pPr>
            <w:r>
              <w:rPr>
                <w:rFonts w:ascii="Arial" w:hAnsi="Arial" w:cs="Arial"/>
                <w:sz w:val="18"/>
                <w:szCs w:val="18"/>
              </w:rPr>
              <w:br/>
              <w:t>Creemos en el trabajo en red, contando con el apoyo del tejido asociativo de salud mental en todo el territorio nacional, y trabajando en estrecha línea con la Federación Salud Mental Canarias.</w:t>
            </w:r>
          </w:p>
          <w:p w14:paraId="29B42931" w14:textId="77777777" w:rsidR="00BC64B4" w:rsidRDefault="00BC64B4" w:rsidP="00AF4F2B">
            <w:pPr>
              <w:jc w:val="both"/>
              <w:rPr>
                <w:rFonts w:ascii="Arial" w:hAnsi="Arial" w:cs="Arial"/>
                <w:sz w:val="18"/>
                <w:szCs w:val="18"/>
              </w:rPr>
            </w:pPr>
          </w:p>
        </w:tc>
      </w:tr>
      <w:tr w:rsidR="00BC64B4" w14:paraId="442D1750" w14:textId="77777777" w:rsidTr="00AF4F2B">
        <w:tc>
          <w:tcPr>
            <w:tcW w:w="1417" w:type="dxa"/>
            <w:vMerge w:val="restart"/>
            <w:tcBorders>
              <w:top w:val="single" w:sz="4" w:space="0" w:color="D9D9D9"/>
              <w:left w:val="single" w:sz="4" w:space="0" w:color="D9D9D9"/>
              <w:bottom w:val="single" w:sz="4" w:space="0" w:color="D9D9D9"/>
              <w:right w:val="single" w:sz="4" w:space="0" w:color="D9D9D9"/>
            </w:tcBorders>
            <w:vAlign w:val="center"/>
          </w:tcPr>
          <w:p w14:paraId="46389D3F" w14:textId="77777777" w:rsidR="00BC64B4" w:rsidRDefault="00BC64B4" w:rsidP="00AF4F2B">
            <w:pPr>
              <w:rPr>
                <w:rFonts w:ascii="Arial" w:hAnsi="Arial" w:cs="Arial"/>
                <w:b/>
                <w:bCs/>
                <w:sz w:val="18"/>
                <w:szCs w:val="18"/>
              </w:rPr>
            </w:pPr>
            <w:r>
              <w:rPr>
                <w:rFonts w:ascii="Arial" w:hAnsi="Arial" w:cs="Arial"/>
                <w:b/>
                <w:bCs/>
                <w:sz w:val="18"/>
                <w:szCs w:val="18"/>
              </w:rPr>
              <w:t xml:space="preserve">VALORES: </w:t>
            </w:r>
          </w:p>
        </w:tc>
        <w:tc>
          <w:tcPr>
            <w:tcW w:w="1559" w:type="dxa"/>
            <w:tcBorders>
              <w:top w:val="single" w:sz="4" w:space="0" w:color="D9D9D9"/>
              <w:left w:val="single" w:sz="4" w:space="0" w:color="D9D9D9"/>
              <w:bottom w:val="single" w:sz="4" w:space="0" w:color="D9D9D9"/>
              <w:right w:val="single" w:sz="4" w:space="0" w:color="D9D9D9"/>
            </w:tcBorders>
          </w:tcPr>
          <w:p w14:paraId="04F543B2" w14:textId="77777777" w:rsidR="00BC64B4" w:rsidRDefault="00BC64B4" w:rsidP="00AF4F2B">
            <w:pPr>
              <w:jc w:val="both"/>
              <w:rPr>
                <w:rFonts w:ascii="Arial" w:hAnsi="Arial" w:cs="Arial"/>
                <w:sz w:val="18"/>
                <w:szCs w:val="18"/>
              </w:rPr>
            </w:pPr>
            <w:r>
              <w:rPr>
                <w:rFonts w:ascii="Arial" w:hAnsi="Arial" w:cs="Arial"/>
                <w:b/>
                <w:bCs/>
                <w:sz w:val="18"/>
                <w:szCs w:val="18"/>
              </w:rPr>
              <w:t>Transparencia:</w:t>
            </w:r>
          </w:p>
        </w:tc>
        <w:tc>
          <w:tcPr>
            <w:tcW w:w="6516" w:type="dxa"/>
            <w:tcBorders>
              <w:top w:val="single" w:sz="4" w:space="0" w:color="D9D9D9"/>
              <w:left w:val="single" w:sz="4" w:space="0" w:color="D9D9D9"/>
              <w:bottom w:val="single" w:sz="4" w:space="0" w:color="D9D9D9"/>
              <w:right w:val="single" w:sz="4" w:space="0" w:color="D9D9D9"/>
            </w:tcBorders>
          </w:tcPr>
          <w:p w14:paraId="5032B3EB" w14:textId="77777777" w:rsidR="00BC64B4" w:rsidRDefault="00BC64B4" w:rsidP="00AF4F2B">
            <w:pPr>
              <w:jc w:val="both"/>
              <w:rPr>
                <w:rFonts w:ascii="Arial" w:hAnsi="Arial" w:cs="Arial"/>
                <w:sz w:val="18"/>
                <w:szCs w:val="18"/>
              </w:rPr>
            </w:pPr>
            <w:r>
              <w:rPr>
                <w:rFonts w:ascii="Arial" w:hAnsi="Arial" w:cs="Arial"/>
                <w:sz w:val="18"/>
                <w:szCs w:val="18"/>
              </w:rPr>
              <w:t>Promovemos la sinceridad, la comunicación clara, las rendiciones de cuentas y las actitudes honradas, fomentando así el desarrollo de sistemas de gestión de calidad que mejoren la atención en salud mental.</w:t>
            </w:r>
          </w:p>
        </w:tc>
      </w:tr>
      <w:tr w:rsidR="00BC64B4" w14:paraId="5018B45B" w14:textId="77777777" w:rsidTr="00AF4F2B">
        <w:tc>
          <w:tcPr>
            <w:tcW w:w="1417" w:type="dxa"/>
            <w:vMerge/>
            <w:tcBorders>
              <w:top w:val="single" w:sz="4" w:space="0" w:color="D9D9D9"/>
              <w:left w:val="single" w:sz="4" w:space="0" w:color="D9D9D9"/>
              <w:bottom w:val="single" w:sz="4" w:space="0" w:color="D9D9D9"/>
              <w:right w:val="single" w:sz="4" w:space="0" w:color="D9D9D9"/>
            </w:tcBorders>
          </w:tcPr>
          <w:p w14:paraId="10E422D8" w14:textId="77777777" w:rsidR="00BC64B4" w:rsidRDefault="00BC64B4" w:rsidP="00AF4F2B">
            <w:pPr>
              <w:jc w:val="both"/>
              <w:rPr>
                <w:rFonts w:ascii="Arial" w:hAnsi="Arial" w:cs="Arial"/>
                <w:b/>
                <w:bCs/>
                <w:sz w:val="18"/>
                <w:szCs w:val="18"/>
              </w:rPr>
            </w:pPr>
          </w:p>
        </w:tc>
        <w:tc>
          <w:tcPr>
            <w:tcW w:w="1559" w:type="dxa"/>
            <w:tcBorders>
              <w:top w:val="single" w:sz="4" w:space="0" w:color="D9D9D9"/>
              <w:left w:val="single" w:sz="4" w:space="0" w:color="D9D9D9"/>
              <w:bottom w:val="single" w:sz="4" w:space="0" w:color="D9D9D9"/>
              <w:right w:val="single" w:sz="4" w:space="0" w:color="D9D9D9"/>
            </w:tcBorders>
          </w:tcPr>
          <w:p w14:paraId="1B197696" w14:textId="77777777" w:rsidR="00BC64B4" w:rsidRDefault="00BC64B4" w:rsidP="00AF4F2B">
            <w:pPr>
              <w:jc w:val="both"/>
              <w:rPr>
                <w:rFonts w:ascii="Arial" w:hAnsi="Arial" w:cs="Arial"/>
                <w:b/>
                <w:bCs/>
                <w:sz w:val="18"/>
                <w:szCs w:val="18"/>
              </w:rPr>
            </w:pPr>
            <w:r>
              <w:rPr>
                <w:rFonts w:ascii="Arial" w:hAnsi="Arial" w:cs="Arial"/>
                <w:b/>
                <w:bCs/>
                <w:sz w:val="18"/>
                <w:szCs w:val="18"/>
              </w:rPr>
              <w:t>Compromiso:</w:t>
            </w:r>
          </w:p>
        </w:tc>
        <w:tc>
          <w:tcPr>
            <w:tcW w:w="6516" w:type="dxa"/>
            <w:tcBorders>
              <w:top w:val="single" w:sz="4" w:space="0" w:color="D9D9D9"/>
              <w:left w:val="single" w:sz="4" w:space="0" w:color="D9D9D9"/>
              <w:bottom w:val="single" w:sz="4" w:space="0" w:color="D9D9D9"/>
              <w:right w:val="single" w:sz="4" w:space="0" w:color="D9D9D9"/>
            </w:tcBorders>
          </w:tcPr>
          <w:p w14:paraId="3AE72239" w14:textId="77777777" w:rsidR="00BC64B4" w:rsidRDefault="00BC64B4" w:rsidP="00AF4F2B">
            <w:pPr>
              <w:jc w:val="both"/>
              <w:rPr>
                <w:rFonts w:ascii="Arial" w:hAnsi="Arial" w:cs="Arial"/>
                <w:sz w:val="18"/>
                <w:szCs w:val="18"/>
              </w:rPr>
            </w:pPr>
            <w:r>
              <w:rPr>
                <w:rFonts w:ascii="Arial" w:hAnsi="Arial" w:cs="Arial"/>
                <w:sz w:val="18"/>
                <w:szCs w:val="18"/>
              </w:rPr>
              <w:t>Estamos comprometidas/os con la calidad y la mejora continua de nuestra actividad, así como también lo estamos con mejorar la calidad de vida de las personas con trastorno mental grave.</w:t>
            </w:r>
          </w:p>
        </w:tc>
      </w:tr>
      <w:tr w:rsidR="00BC64B4" w14:paraId="4907A156" w14:textId="77777777" w:rsidTr="00AF4F2B">
        <w:tc>
          <w:tcPr>
            <w:tcW w:w="1417" w:type="dxa"/>
            <w:vMerge/>
            <w:tcBorders>
              <w:top w:val="single" w:sz="4" w:space="0" w:color="D9D9D9"/>
              <w:left w:val="single" w:sz="4" w:space="0" w:color="D9D9D9"/>
              <w:bottom w:val="single" w:sz="4" w:space="0" w:color="D9D9D9"/>
              <w:right w:val="single" w:sz="4" w:space="0" w:color="D9D9D9"/>
            </w:tcBorders>
          </w:tcPr>
          <w:p w14:paraId="5ECBE41E" w14:textId="77777777" w:rsidR="00BC64B4" w:rsidRDefault="00BC64B4" w:rsidP="00AF4F2B">
            <w:pPr>
              <w:jc w:val="both"/>
              <w:rPr>
                <w:rFonts w:ascii="Arial" w:hAnsi="Arial" w:cs="Arial"/>
                <w:b/>
                <w:bCs/>
                <w:sz w:val="18"/>
                <w:szCs w:val="18"/>
              </w:rPr>
            </w:pPr>
          </w:p>
        </w:tc>
        <w:tc>
          <w:tcPr>
            <w:tcW w:w="1559" w:type="dxa"/>
            <w:tcBorders>
              <w:top w:val="single" w:sz="4" w:space="0" w:color="D9D9D9"/>
              <w:left w:val="single" w:sz="4" w:space="0" w:color="D9D9D9"/>
              <w:bottom w:val="single" w:sz="4" w:space="0" w:color="D9D9D9"/>
              <w:right w:val="single" w:sz="4" w:space="0" w:color="D9D9D9"/>
            </w:tcBorders>
          </w:tcPr>
          <w:p w14:paraId="4EFB43AA" w14:textId="77777777" w:rsidR="00BC64B4" w:rsidRDefault="00BC64B4" w:rsidP="00AF4F2B">
            <w:pPr>
              <w:jc w:val="both"/>
              <w:rPr>
                <w:rFonts w:ascii="Arial" w:hAnsi="Arial" w:cs="Arial"/>
                <w:b/>
                <w:bCs/>
                <w:sz w:val="18"/>
                <w:szCs w:val="18"/>
              </w:rPr>
            </w:pPr>
            <w:r>
              <w:rPr>
                <w:rFonts w:ascii="Arial" w:hAnsi="Arial" w:cs="Arial"/>
                <w:b/>
                <w:bCs/>
                <w:sz w:val="18"/>
                <w:szCs w:val="18"/>
              </w:rPr>
              <w:t>Cooperación – Participación</w:t>
            </w:r>
          </w:p>
          <w:p w14:paraId="185FB8C3" w14:textId="77777777" w:rsidR="00BC64B4" w:rsidRDefault="00BC64B4" w:rsidP="00AF4F2B">
            <w:pPr>
              <w:jc w:val="both"/>
              <w:rPr>
                <w:rFonts w:ascii="Arial" w:hAnsi="Arial" w:cs="Arial"/>
                <w:b/>
                <w:bCs/>
                <w:sz w:val="18"/>
                <w:szCs w:val="18"/>
              </w:rPr>
            </w:pPr>
          </w:p>
        </w:tc>
        <w:tc>
          <w:tcPr>
            <w:tcW w:w="6516" w:type="dxa"/>
            <w:tcBorders>
              <w:top w:val="single" w:sz="4" w:space="0" w:color="D9D9D9"/>
              <w:left w:val="single" w:sz="4" w:space="0" w:color="D9D9D9"/>
              <w:bottom w:val="single" w:sz="4" w:space="0" w:color="D9D9D9"/>
              <w:right w:val="single" w:sz="4" w:space="0" w:color="D9D9D9"/>
            </w:tcBorders>
          </w:tcPr>
          <w:p w14:paraId="2B3FC8D0" w14:textId="77777777" w:rsidR="00BC64B4" w:rsidRDefault="00BC64B4" w:rsidP="00AF4F2B">
            <w:pPr>
              <w:jc w:val="both"/>
              <w:rPr>
                <w:rFonts w:ascii="Arial" w:hAnsi="Arial" w:cs="Arial"/>
                <w:sz w:val="18"/>
                <w:szCs w:val="18"/>
              </w:rPr>
            </w:pPr>
            <w:r>
              <w:rPr>
                <w:rFonts w:ascii="Arial" w:hAnsi="Arial" w:cs="Arial"/>
                <w:sz w:val="18"/>
                <w:szCs w:val="18"/>
              </w:rPr>
              <w:t>Fomentamos el aprendizaje y el trabajo entre las personas que componen la Asociación mediante procesos de colaboración, toma de decisiones conjuntas y carga compartida de responsabilidades y deberes. Procurando garantizar la máxima horizontalidad posible a la vez que se respeta la autonomía. Además, también promovemos acciones y actitudes que garanticen la participación y colaboración de todos los grupos que forman parte de nuestra entidad (familiares, trabajadoras/es, junta directiva, socias/os, personas usuarias, …).</w:t>
            </w:r>
          </w:p>
        </w:tc>
      </w:tr>
      <w:tr w:rsidR="00BC64B4" w14:paraId="17810D93" w14:textId="77777777" w:rsidTr="00AF4F2B">
        <w:tc>
          <w:tcPr>
            <w:tcW w:w="1417" w:type="dxa"/>
            <w:vMerge/>
            <w:tcBorders>
              <w:top w:val="single" w:sz="4" w:space="0" w:color="D9D9D9"/>
              <w:left w:val="single" w:sz="4" w:space="0" w:color="D9D9D9"/>
              <w:bottom w:val="single" w:sz="4" w:space="0" w:color="D9D9D9"/>
              <w:right w:val="single" w:sz="4" w:space="0" w:color="D9D9D9"/>
            </w:tcBorders>
          </w:tcPr>
          <w:p w14:paraId="44C54EE9" w14:textId="77777777" w:rsidR="00BC64B4" w:rsidRDefault="00BC64B4" w:rsidP="00AF4F2B">
            <w:pPr>
              <w:jc w:val="both"/>
              <w:rPr>
                <w:rFonts w:ascii="Arial" w:hAnsi="Arial" w:cs="Arial"/>
                <w:b/>
                <w:bCs/>
                <w:sz w:val="18"/>
                <w:szCs w:val="18"/>
              </w:rPr>
            </w:pPr>
          </w:p>
        </w:tc>
        <w:tc>
          <w:tcPr>
            <w:tcW w:w="1559" w:type="dxa"/>
            <w:tcBorders>
              <w:top w:val="single" w:sz="4" w:space="0" w:color="D9D9D9"/>
              <w:left w:val="single" w:sz="4" w:space="0" w:color="D9D9D9"/>
              <w:bottom w:val="single" w:sz="4" w:space="0" w:color="D9D9D9"/>
              <w:right w:val="single" w:sz="4" w:space="0" w:color="D9D9D9"/>
            </w:tcBorders>
          </w:tcPr>
          <w:p w14:paraId="60712559" w14:textId="77777777" w:rsidR="00BC64B4" w:rsidRDefault="00BC64B4" w:rsidP="00AF4F2B">
            <w:pPr>
              <w:jc w:val="both"/>
              <w:rPr>
                <w:rFonts w:ascii="Arial" w:hAnsi="Arial" w:cs="Arial"/>
                <w:b/>
                <w:bCs/>
                <w:sz w:val="18"/>
                <w:szCs w:val="18"/>
              </w:rPr>
            </w:pPr>
            <w:r>
              <w:rPr>
                <w:rFonts w:ascii="Arial" w:hAnsi="Arial" w:cs="Arial"/>
                <w:b/>
                <w:bCs/>
                <w:sz w:val="18"/>
                <w:szCs w:val="18"/>
              </w:rPr>
              <w:t>Innovación</w:t>
            </w:r>
          </w:p>
          <w:p w14:paraId="6FB2A5F7" w14:textId="77777777" w:rsidR="00BC64B4" w:rsidRDefault="00BC64B4" w:rsidP="00AF4F2B">
            <w:pPr>
              <w:jc w:val="both"/>
              <w:rPr>
                <w:rFonts w:ascii="Arial" w:hAnsi="Arial" w:cs="Arial"/>
                <w:b/>
                <w:bCs/>
                <w:sz w:val="18"/>
                <w:szCs w:val="18"/>
              </w:rPr>
            </w:pPr>
          </w:p>
        </w:tc>
        <w:tc>
          <w:tcPr>
            <w:tcW w:w="6516" w:type="dxa"/>
            <w:tcBorders>
              <w:top w:val="single" w:sz="4" w:space="0" w:color="D9D9D9"/>
              <w:left w:val="single" w:sz="4" w:space="0" w:color="D9D9D9"/>
              <w:bottom w:val="single" w:sz="4" w:space="0" w:color="D9D9D9"/>
              <w:right w:val="single" w:sz="4" w:space="0" w:color="D9D9D9"/>
            </w:tcBorders>
          </w:tcPr>
          <w:p w14:paraId="3395DE61" w14:textId="77777777" w:rsidR="00BC64B4" w:rsidRDefault="00BC64B4" w:rsidP="00AF4F2B">
            <w:pPr>
              <w:jc w:val="both"/>
              <w:rPr>
                <w:rFonts w:ascii="Arial" w:hAnsi="Arial" w:cs="Arial"/>
                <w:sz w:val="18"/>
                <w:szCs w:val="18"/>
              </w:rPr>
            </w:pPr>
            <w:r>
              <w:rPr>
                <w:rFonts w:ascii="Arial" w:hAnsi="Arial" w:cs="Arial"/>
                <w:sz w:val="18"/>
                <w:szCs w:val="18"/>
              </w:rPr>
              <w:t>Ideamos nuestros proyectos desde la novedad y la evolución en los modelos de atención en salud mental.</w:t>
            </w:r>
          </w:p>
        </w:tc>
      </w:tr>
      <w:tr w:rsidR="00BC64B4" w14:paraId="1A0BBAE9" w14:textId="77777777" w:rsidTr="00AF4F2B">
        <w:tc>
          <w:tcPr>
            <w:tcW w:w="1417" w:type="dxa"/>
            <w:vMerge/>
            <w:tcBorders>
              <w:top w:val="single" w:sz="4" w:space="0" w:color="D9D9D9"/>
              <w:left w:val="single" w:sz="4" w:space="0" w:color="D9D9D9"/>
              <w:bottom w:val="single" w:sz="4" w:space="0" w:color="D9D9D9"/>
              <w:right w:val="single" w:sz="4" w:space="0" w:color="D9D9D9"/>
            </w:tcBorders>
          </w:tcPr>
          <w:p w14:paraId="4CF28E2D" w14:textId="77777777" w:rsidR="00BC64B4" w:rsidRDefault="00BC64B4" w:rsidP="00AF4F2B">
            <w:pPr>
              <w:jc w:val="both"/>
              <w:rPr>
                <w:rFonts w:ascii="Arial" w:hAnsi="Arial" w:cs="Arial"/>
                <w:b/>
                <w:bCs/>
                <w:sz w:val="18"/>
                <w:szCs w:val="18"/>
              </w:rPr>
            </w:pPr>
          </w:p>
        </w:tc>
        <w:tc>
          <w:tcPr>
            <w:tcW w:w="1559" w:type="dxa"/>
            <w:tcBorders>
              <w:top w:val="single" w:sz="4" w:space="0" w:color="D9D9D9"/>
              <w:left w:val="single" w:sz="4" w:space="0" w:color="D9D9D9"/>
              <w:bottom w:val="single" w:sz="4" w:space="0" w:color="D9D9D9"/>
              <w:right w:val="single" w:sz="4" w:space="0" w:color="D9D9D9"/>
            </w:tcBorders>
          </w:tcPr>
          <w:p w14:paraId="10454305" w14:textId="77777777" w:rsidR="00BC64B4" w:rsidRDefault="00BC64B4" w:rsidP="00AF4F2B">
            <w:pPr>
              <w:jc w:val="both"/>
              <w:rPr>
                <w:rFonts w:ascii="Arial" w:hAnsi="Arial" w:cs="Arial"/>
                <w:b/>
                <w:bCs/>
                <w:sz w:val="18"/>
                <w:szCs w:val="18"/>
              </w:rPr>
            </w:pPr>
            <w:r>
              <w:rPr>
                <w:rFonts w:ascii="Arial" w:hAnsi="Arial" w:cs="Arial"/>
                <w:b/>
                <w:bCs/>
                <w:sz w:val="18"/>
                <w:szCs w:val="18"/>
              </w:rPr>
              <w:t>Gratitud</w:t>
            </w:r>
          </w:p>
          <w:p w14:paraId="4C28D528" w14:textId="77777777" w:rsidR="00BC64B4" w:rsidRDefault="00BC64B4" w:rsidP="00AF4F2B">
            <w:pPr>
              <w:jc w:val="both"/>
              <w:rPr>
                <w:rFonts w:ascii="Arial" w:hAnsi="Arial" w:cs="Arial"/>
                <w:b/>
                <w:bCs/>
                <w:sz w:val="18"/>
                <w:szCs w:val="18"/>
              </w:rPr>
            </w:pPr>
          </w:p>
        </w:tc>
        <w:tc>
          <w:tcPr>
            <w:tcW w:w="6516" w:type="dxa"/>
            <w:tcBorders>
              <w:top w:val="single" w:sz="4" w:space="0" w:color="D9D9D9"/>
              <w:left w:val="single" w:sz="4" w:space="0" w:color="D9D9D9"/>
              <w:bottom w:val="single" w:sz="4" w:space="0" w:color="D9D9D9"/>
              <w:right w:val="single" w:sz="4" w:space="0" w:color="D9D9D9"/>
            </w:tcBorders>
          </w:tcPr>
          <w:p w14:paraId="55863E2A" w14:textId="77777777" w:rsidR="00BC64B4" w:rsidRDefault="00BC64B4" w:rsidP="00AF4F2B">
            <w:pPr>
              <w:jc w:val="both"/>
              <w:rPr>
                <w:rFonts w:ascii="Arial" w:hAnsi="Arial" w:cs="Arial"/>
                <w:sz w:val="18"/>
                <w:szCs w:val="18"/>
              </w:rPr>
            </w:pPr>
            <w:r>
              <w:rPr>
                <w:rFonts w:ascii="Arial" w:hAnsi="Arial" w:cs="Arial"/>
                <w:sz w:val="18"/>
                <w:szCs w:val="18"/>
              </w:rPr>
              <w:t>Valoramos y agradecemos a todas las personas e instituciones con las que nos relacionamos, y a quienes contribuyen con sus acciones para alcanzar una sociedad mejor.</w:t>
            </w:r>
          </w:p>
        </w:tc>
      </w:tr>
    </w:tbl>
    <w:p w14:paraId="4F0E3477" w14:textId="77777777" w:rsidR="00BC64B4" w:rsidRDefault="00BC64B4" w:rsidP="00BC64B4">
      <w:pPr>
        <w:pStyle w:val="normal1"/>
        <w:spacing w:line="240" w:lineRule="auto"/>
        <w:jc w:val="both"/>
        <w:rPr>
          <w:rFonts w:eastAsia="Times New Roman"/>
          <w:sz w:val="20"/>
          <w:szCs w:val="20"/>
        </w:rPr>
      </w:pPr>
    </w:p>
    <w:p w14:paraId="6EFF9F6E" w14:textId="77777777" w:rsidR="00BC64B4" w:rsidRDefault="00BC64B4" w:rsidP="00BC64B4">
      <w:pPr>
        <w:pStyle w:val="normal1"/>
        <w:spacing w:line="240" w:lineRule="auto"/>
        <w:jc w:val="both"/>
        <w:rPr>
          <w:rFonts w:eastAsia="Times New Roman"/>
          <w:sz w:val="20"/>
          <w:szCs w:val="20"/>
        </w:rPr>
      </w:pPr>
      <w:r>
        <w:rPr>
          <w:rFonts w:eastAsia="Times New Roman"/>
          <w:b/>
          <w:bCs/>
          <w:sz w:val="20"/>
          <w:szCs w:val="20"/>
        </w:rPr>
        <w:t xml:space="preserve">ASOMASAMEN lleva a la práctica sus señas de identidad a través de su fin principal, </w:t>
      </w:r>
      <w:r>
        <w:rPr>
          <w:rFonts w:eastAsia="Times New Roman"/>
          <w:sz w:val="20"/>
          <w:szCs w:val="20"/>
        </w:rPr>
        <w:t>consistente en</w:t>
      </w:r>
      <w:r>
        <w:rPr>
          <w:rFonts w:eastAsia="Times New Roman"/>
          <w:b/>
          <w:bCs/>
          <w:sz w:val="20"/>
          <w:szCs w:val="20"/>
        </w:rPr>
        <w:t xml:space="preserve"> </w:t>
      </w:r>
      <w:r>
        <w:rPr>
          <w:rFonts w:eastAsia="Times New Roman"/>
          <w:sz w:val="20"/>
          <w:szCs w:val="20"/>
        </w:rPr>
        <w:t>adoptar todas las medidas que contribuyan a la mejora de la calidad de vida de las personas con problemas de salud mental y la de sus familiares, específicamente con los siguientes fines:</w:t>
      </w:r>
    </w:p>
    <w:p w14:paraId="5F9435DF" w14:textId="77777777" w:rsidR="00BC64B4" w:rsidRDefault="00BC64B4" w:rsidP="00BC64B4">
      <w:pPr>
        <w:pStyle w:val="normal1"/>
        <w:spacing w:line="240" w:lineRule="auto"/>
        <w:jc w:val="both"/>
        <w:rPr>
          <w:rFonts w:eastAsia="Times New Roman"/>
          <w:sz w:val="20"/>
          <w:szCs w:val="20"/>
        </w:rPr>
      </w:pPr>
    </w:p>
    <w:p w14:paraId="53E3900A" w14:textId="77777777" w:rsidR="00BC64B4" w:rsidRDefault="00BC64B4" w:rsidP="00BC64B4">
      <w:pPr>
        <w:pStyle w:val="normal1"/>
        <w:numPr>
          <w:ilvl w:val="0"/>
          <w:numId w:val="12"/>
        </w:numPr>
        <w:spacing w:line="240" w:lineRule="auto"/>
        <w:jc w:val="both"/>
        <w:rPr>
          <w:rFonts w:eastAsia="Times New Roman"/>
          <w:sz w:val="20"/>
          <w:szCs w:val="20"/>
        </w:rPr>
      </w:pPr>
      <w:r>
        <w:rPr>
          <w:rFonts w:eastAsia="Times New Roman"/>
          <w:sz w:val="20"/>
          <w:szCs w:val="20"/>
        </w:rPr>
        <w:t>Favorecer la inclusión social y laboral y el empoderamiento de las personas con problemas de salud mental, a través de un modelo de trabajo basado en la recuperación y la atención comunitaria.</w:t>
      </w:r>
    </w:p>
    <w:p w14:paraId="5C19BC47" w14:textId="77777777" w:rsidR="00BC64B4" w:rsidRDefault="00BC64B4" w:rsidP="00BC64B4">
      <w:pPr>
        <w:pStyle w:val="normal1"/>
        <w:numPr>
          <w:ilvl w:val="0"/>
          <w:numId w:val="12"/>
        </w:numPr>
        <w:spacing w:line="240" w:lineRule="auto"/>
        <w:jc w:val="both"/>
        <w:rPr>
          <w:rFonts w:eastAsia="Times New Roman"/>
          <w:sz w:val="20"/>
          <w:szCs w:val="20"/>
        </w:rPr>
      </w:pPr>
      <w:r>
        <w:rPr>
          <w:rFonts w:eastAsia="Times New Roman"/>
          <w:sz w:val="20"/>
          <w:szCs w:val="20"/>
        </w:rPr>
        <w:t>Representar, defender y apoyar a las personas con problemas de salud mental y a sus familiares ante las instituciones públicas y privadas con competencias e incidencia en materia de derechos civiles, socioculturales y económicos.</w:t>
      </w:r>
    </w:p>
    <w:p w14:paraId="6258D82B" w14:textId="77777777" w:rsidR="00BC64B4" w:rsidRDefault="00BC64B4" w:rsidP="00BC64B4">
      <w:pPr>
        <w:pStyle w:val="normal1"/>
        <w:numPr>
          <w:ilvl w:val="0"/>
          <w:numId w:val="12"/>
        </w:numPr>
        <w:spacing w:line="240" w:lineRule="auto"/>
        <w:jc w:val="both"/>
        <w:rPr>
          <w:rFonts w:eastAsia="Times New Roman"/>
          <w:sz w:val="20"/>
          <w:szCs w:val="20"/>
        </w:rPr>
      </w:pPr>
      <w:r>
        <w:rPr>
          <w:rFonts w:eastAsia="Times New Roman"/>
          <w:sz w:val="20"/>
          <w:szCs w:val="20"/>
        </w:rPr>
        <w:t>Desarrollar campañas de información, prevención y sensibilización social, que fomenten el cuidado de la salud mental, el empoderamiento de las personas con problemas de salud mental e incidan en la eliminación del estigma en salud mental.</w:t>
      </w:r>
    </w:p>
    <w:p w14:paraId="0569C470" w14:textId="77777777" w:rsidR="00BC64B4" w:rsidRDefault="00BC64B4" w:rsidP="00BC64B4">
      <w:pPr>
        <w:pStyle w:val="normal1"/>
        <w:numPr>
          <w:ilvl w:val="0"/>
          <w:numId w:val="12"/>
        </w:numPr>
        <w:spacing w:line="240" w:lineRule="auto"/>
        <w:jc w:val="both"/>
        <w:rPr>
          <w:rFonts w:eastAsia="Times New Roman"/>
          <w:sz w:val="20"/>
          <w:szCs w:val="20"/>
        </w:rPr>
      </w:pPr>
      <w:r>
        <w:rPr>
          <w:rFonts w:eastAsia="Times New Roman"/>
          <w:sz w:val="20"/>
          <w:szCs w:val="20"/>
        </w:rPr>
        <w:t>Promover el trabajo conjunto, compartido y colaborativo con otras asociaciones de salud mental a través de la Federación Salud Mental Canarias, unificando enfoques y líneas de actuación, y velando por los derechos de las personas con problemas de salud mental en condiciones de igualdad.</w:t>
      </w:r>
    </w:p>
    <w:p w14:paraId="45A1B5DC" w14:textId="77777777" w:rsidR="00BC64B4" w:rsidRDefault="00BC64B4" w:rsidP="00BC64B4">
      <w:pPr>
        <w:pStyle w:val="normal1"/>
        <w:numPr>
          <w:ilvl w:val="0"/>
          <w:numId w:val="12"/>
        </w:numPr>
        <w:spacing w:line="240" w:lineRule="auto"/>
        <w:jc w:val="both"/>
        <w:rPr>
          <w:rFonts w:eastAsia="Times New Roman"/>
          <w:sz w:val="20"/>
          <w:szCs w:val="20"/>
        </w:rPr>
      </w:pPr>
      <w:r>
        <w:rPr>
          <w:rFonts w:eastAsia="Times New Roman"/>
          <w:sz w:val="20"/>
          <w:szCs w:val="20"/>
        </w:rPr>
        <w:t>Cualesquiera otros fines que se estimen convenientes para cumplir con la misión y visión de la entidad, aplicando los valores que la identifican.</w:t>
      </w:r>
    </w:p>
    <w:p w14:paraId="67CA8319" w14:textId="77777777" w:rsidR="00BC64B4" w:rsidRDefault="00BC64B4" w:rsidP="00BC64B4">
      <w:pPr>
        <w:pStyle w:val="normal1"/>
        <w:spacing w:line="240" w:lineRule="auto"/>
        <w:jc w:val="both"/>
        <w:rPr>
          <w:rFonts w:eastAsia="Times New Roman"/>
          <w:sz w:val="20"/>
          <w:szCs w:val="20"/>
        </w:rPr>
      </w:pPr>
    </w:p>
    <w:p w14:paraId="5F144F8A" w14:textId="77777777" w:rsidR="00BC64B4" w:rsidRDefault="00BC64B4" w:rsidP="00BC64B4">
      <w:pPr>
        <w:pStyle w:val="normal1"/>
        <w:spacing w:line="240" w:lineRule="auto"/>
        <w:jc w:val="both"/>
        <w:rPr>
          <w:rFonts w:eastAsia="Times New Roman"/>
          <w:sz w:val="20"/>
          <w:szCs w:val="20"/>
        </w:rPr>
      </w:pPr>
      <w:r>
        <w:rPr>
          <w:rFonts w:eastAsia="Times New Roman"/>
          <w:sz w:val="20"/>
          <w:szCs w:val="20"/>
        </w:rPr>
        <w:t>Los fines de ASOMASAMEN tratarán de contribuir a la inclusión social de las personas que tienen un problema de salud mental con mayor vulnerabilidad: personas sin hogar, internas en instituciones penitenciarias o en régimen abierto, víctimas de violencia de género, con patología dual, menores en situación de riesgo, etc.</w:t>
      </w:r>
    </w:p>
    <w:p w14:paraId="293C4BD5" w14:textId="77777777" w:rsidR="00BC64B4" w:rsidRDefault="00BC64B4" w:rsidP="00BC64B4">
      <w:pPr>
        <w:pStyle w:val="normal1"/>
        <w:spacing w:line="240" w:lineRule="auto"/>
        <w:jc w:val="both"/>
        <w:rPr>
          <w:rFonts w:eastAsia="Times New Roman"/>
          <w:sz w:val="20"/>
          <w:szCs w:val="20"/>
        </w:rPr>
      </w:pPr>
    </w:p>
    <w:p w14:paraId="0935F709" w14:textId="77777777" w:rsidR="00BC64B4" w:rsidRDefault="00BC64B4" w:rsidP="00BC64B4">
      <w:pPr>
        <w:rPr>
          <w:rFonts w:ascii="Arial" w:hAnsi="Arial" w:cs="Arial"/>
          <w:sz w:val="20"/>
          <w:szCs w:val="20"/>
        </w:rPr>
      </w:pPr>
    </w:p>
    <w:tbl>
      <w:tblPr>
        <w:tblStyle w:val="Tablaconcuadrcula"/>
        <w:tblW w:w="8494" w:type="dxa"/>
        <w:tblInd w:w="567" w:type="dxa"/>
        <w:tblLayout w:type="fixed"/>
        <w:tblLook w:val="04A0" w:firstRow="1" w:lastRow="0" w:firstColumn="1" w:lastColumn="0" w:noHBand="0" w:noVBand="1"/>
      </w:tblPr>
      <w:tblGrid>
        <w:gridCol w:w="8494"/>
      </w:tblGrid>
      <w:tr w:rsidR="00BC64B4" w14:paraId="5FBA6816" w14:textId="77777777" w:rsidTr="00AF4F2B">
        <w:tc>
          <w:tcPr>
            <w:tcW w:w="8494" w:type="dxa"/>
            <w:tcBorders>
              <w:top w:val="nil"/>
              <w:left w:val="nil"/>
              <w:bottom w:val="nil"/>
              <w:right w:val="nil"/>
            </w:tcBorders>
            <w:shd w:val="clear" w:color="auto" w:fill="92D050"/>
          </w:tcPr>
          <w:p w14:paraId="7652C0C6" w14:textId="77777777" w:rsidR="00BC64B4" w:rsidRPr="00267CA3" w:rsidRDefault="00BC64B4" w:rsidP="00AF4F2B">
            <w:pPr>
              <w:rPr>
                <w:rFonts w:ascii="Arial" w:hAnsi="Arial" w:cs="Arial"/>
                <w:b/>
                <w:bCs/>
                <w:color w:val="FFFFFF" w:themeColor="background1"/>
              </w:rPr>
            </w:pPr>
            <w:r>
              <w:rPr>
                <w:rFonts w:ascii="Arial" w:hAnsi="Arial" w:cs="Arial"/>
                <w:b/>
                <w:bCs/>
                <w:color w:val="FFFFFF" w:themeColor="background1"/>
              </w:rPr>
              <w:t>+   2.4. Normativa aplicable a la Asociación.</w:t>
            </w:r>
          </w:p>
        </w:tc>
      </w:tr>
    </w:tbl>
    <w:p w14:paraId="0D37ED16" w14:textId="77777777" w:rsidR="00BC64B4" w:rsidRDefault="00BC64B4" w:rsidP="00BC64B4">
      <w:pPr>
        <w:rPr>
          <w:rFonts w:ascii="Arial" w:hAnsi="Arial" w:cs="Arial"/>
          <w:sz w:val="20"/>
          <w:szCs w:val="20"/>
        </w:rPr>
      </w:pPr>
    </w:p>
    <w:p w14:paraId="358F1758" w14:textId="77777777" w:rsidR="00BC64B4" w:rsidRDefault="00BC64B4" w:rsidP="00BC64B4">
      <w:pPr>
        <w:rPr>
          <w:rFonts w:ascii="Arial" w:hAnsi="Arial" w:cs="Arial"/>
          <w:sz w:val="20"/>
          <w:szCs w:val="20"/>
        </w:rPr>
      </w:pPr>
      <w:r>
        <w:rPr>
          <w:rFonts w:ascii="Arial" w:hAnsi="Arial" w:cs="Arial"/>
          <w:b/>
          <w:bCs/>
          <w:sz w:val="20"/>
          <w:szCs w:val="20"/>
        </w:rPr>
        <w:t>Fecha de actualización: octubre 2026.</w:t>
      </w:r>
      <w:r>
        <w:rPr>
          <w:rFonts w:ascii="Arial" w:hAnsi="Arial" w:cs="Arial"/>
          <w:b/>
          <w:bCs/>
          <w:sz w:val="20"/>
          <w:szCs w:val="20"/>
        </w:rPr>
        <w:br/>
      </w:r>
    </w:p>
    <w:p w14:paraId="4D7F6734" w14:textId="77777777" w:rsidR="00BC64B4" w:rsidRDefault="00BC64B4" w:rsidP="00BC64B4">
      <w:pPr>
        <w:rPr>
          <w:rFonts w:ascii="Arial" w:hAnsi="Arial" w:cs="Arial"/>
          <w:sz w:val="20"/>
          <w:szCs w:val="20"/>
        </w:rPr>
      </w:pPr>
      <w:r>
        <w:rPr>
          <w:rFonts w:ascii="Arial" w:hAnsi="Arial" w:cs="Arial"/>
          <w:sz w:val="20"/>
          <w:szCs w:val="20"/>
        </w:rPr>
        <w:t>La normativa legal aplicable a la Asociación es la siguiente:</w:t>
      </w:r>
    </w:p>
    <w:p w14:paraId="2BA726BC" w14:textId="77777777" w:rsidR="00BC64B4" w:rsidRDefault="00BC64B4" w:rsidP="00BC64B4">
      <w:pPr>
        <w:rPr>
          <w:rFonts w:ascii="Arial" w:hAnsi="Arial" w:cs="Arial"/>
          <w:sz w:val="20"/>
          <w:szCs w:val="20"/>
        </w:rPr>
      </w:pPr>
    </w:p>
    <w:p w14:paraId="4685C2E7" w14:textId="77777777" w:rsidR="00BC64B4" w:rsidRDefault="00BC64B4" w:rsidP="00BC64B4">
      <w:pPr>
        <w:rPr>
          <w:rFonts w:ascii="Arial" w:hAnsi="Arial" w:cs="Arial"/>
          <w:b/>
          <w:bCs/>
          <w:sz w:val="20"/>
          <w:szCs w:val="20"/>
        </w:rPr>
      </w:pPr>
      <w:r>
        <w:rPr>
          <w:rFonts w:ascii="Arial" w:hAnsi="Arial" w:cs="Arial"/>
          <w:b/>
          <w:bCs/>
          <w:sz w:val="20"/>
          <w:szCs w:val="20"/>
        </w:rPr>
        <w:t>2.4.1. RÉGIMEN JURÍDICO GENERAL DE APLICACIÓN EN EL TERCER SECTOR (ASOCIACIONES):</w:t>
      </w:r>
    </w:p>
    <w:p w14:paraId="1492F222" w14:textId="77777777" w:rsidR="00BC64B4" w:rsidRDefault="00BC64B4" w:rsidP="00BC64B4">
      <w:pPr>
        <w:rPr>
          <w:rFonts w:ascii="Arial" w:hAnsi="Arial" w:cs="Arial"/>
          <w:b/>
          <w:bCs/>
          <w:sz w:val="20"/>
          <w:szCs w:val="20"/>
        </w:rPr>
      </w:pPr>
    </w:p>
    <w:p w14:paraId="645FD080" w14:textId="77777777" w:rsidR="00BC64B4" w:rsidRDefault="00BC64B4" w:rsidP="00BC64B4">
      <w:pPr>
        <w:ind w:left="360"/>
        <w:rPr>
          <w:rFonts w:ascii="Arial" w:eastAsia="Calibri" w:hAnsi="Arial" w:cs="Arial"/>
          <w:b/>
          <w:bCs/>
          <w:sz w:val="20"/>
          <w:szCs w:val="20"/>
        </w:rPr>
      </w:pPr>
      <w:r>
        <w:rPr>
          <w:rFonts w:ascii="Arial" w:eastAsia="Calibri" w:hAnsi="Arial" w:cs="Arial"/>
          <w:b/>
          <w:bCs/>
          <w:sz w:val="20"/>
          <w:szCs w:val="20"/>
        </w:rPr>
        <w:t>Legislación Estatal:</w:t>
      </w:r>
    </w:p>
    <w:p w14:paraId="4ACEA9A6" w14:textId="77777777" w:rsidR="00BC64B4" w:rsidRDefault="00BC64B4" w:rsidP="00BC64B4">
      <w:pPr>
        <w:ind w:left="360"/>
        <w:rPr>
          <w:rFonts w:ascii="Arial" w:eastAsia="Calibri" w:hAnsi="Arial" w:cs="Arial"/>
          <w:b/>
          <w:bCs/>
          <w:sz w:val="20"/>
          <w:szCs w:val="20"/>
        </w:rPr>
      </w:pPr>
    </w:p>
    <w:p w14:paraId="754F1566" w14:textId="77777777" w:rsidR="00BC64B4" w:rsidRDefault="00BC64B4" w:rsidP="00BC64B4">
      <w:pPr>
        <w:pStyle w:val="Prrafodelista"/>
        <w:widowControl/>
        <w:numPr>
          <w:ilvl w:val="0"/>
          <w:numId w:val="13"/>
        </w:numPr>
        <w:rPr>
          <w:rFonts w:ascii="Arial" w:eastAsia="Calibri" w:hAnsi="Arial" w:cs="Arial"/>
          <w:sz w:val="20"/>
          <w:szCs w:val="20"/>
        </w:rPr>
      </w:pPr>
      <w:hyperlink r:id="rId17">
        <w:r>
          <w:rPr>
            <w:rStyle w:val="Hipervnculo"/>
            <w:rFonts w:ascii="Arial" w:eastAsia="Calibri" w:hAnsi="Arial" w:cs="Arial"/>
            <w:sz w:val="20"/>
            <w:szCs w:val="20"/>
          </w:rPr>
          <w:t>Ley 43/2015, de 9 de octubre, del Tercer Sector de Acción Social</w:t>
        </w:r>
      </w:hyperlink>
    </w:p>
    <w:p w14:paraId="75F4F0EC" w14:textId="77777777" w:rsidR="00BC64B4" w:rsidRDefault="00BC64B4" w:rsidP="00BC64B4">
      <w:pPr>
        <w:pStyle w:val="Prrafodelista"/>
        <w:widowControl/>
        <w:numPr>
          <w:ilvl w:val="0"/>
          <w:numId w:val="13"/>
        </w:numPr>
        <w:rPr>
          <w:rFonts w:ascii="Arial" w:eastAsia="Calibri" w:hAnsi="Arial" w:cs="Arial"/>
          <w:color w:val="000000"/>
          <w:sz w:val="20"/>
          <w:szCs w:val="20"/>
        </w:rPr>
      </w:pPr>
      <w:hyperlink r:id="rId18">
        <w:r>
          <w:rPr>
            <w:rStyle w:val="Hipervnculo"/>
            <w:rFonts w:ascii="Arial" w:eastAsia="Calibri" w:hAnsi="Arial" w:cs="Arial"/>
            <w:sz w:val="20"/>
            <w:szCs w:val="20"/>
          </w:rPr>
          <w:t>Ley Orgánica 1/2002, de 22 de marzo, reguladora del Derecho de Asocia</w:t>
        </w:r>
        <w:r>
          <w:rPr>
            <w:rStyle w:val="Hipervnculo"/>
            <w:rFonts w:ascii="Arial" w:eastAsia="Calibri" w:hAnsi="Arial" w:cs="Arial"/>
            <w:sz w:val="20"/>
            <w:szCs w:val="20"/>
          </w:rPr>
          <w:softHyphen/>
          <w:t>ción</w:t>
        </w:r>
      </w:hyperlink>
    </w:p>
    <w:p w14:paraId="50CB8C23" w14:textId="77777777" w:rsidR="00BC64B4" w:rsidRDefault="00BC64B4" w:rsidP="00BC64B4">
      <w:pPr>
        <w:pStyle w:val="Prrafodelista"/>
        <w:widowControl/>
        <w:numPr>
          <w:ilvl w:val="0"/>
          <w:numId w:val="13"/>
        </w:numPr>
        <w:rPr>
          <w:rFonts w:ascii="Arial" w:hAnsi="Arial" w:cs="Arial"/>
          <w:sz w:val="20"/>
          <w:szCs w:val="20"/>
        </w:rPr>
      </w:pPr>
      <w:hyperlink r:id="rId19">
        <w:r>
          <w:rPr>
            <w:rStyle w:val="Hipervnculo"/>
            <w:rFonts w:ascii="Arial" w:hAnsi="Arial" w:cs="Arial"/>
            <w:sz w:val="20"/>
            <w:szCs w:val="20"/>
          </w:rPr>
          <w:t>Ley 49/2002, de 23 de diciembre, de régimen fiscal de las entidades sin fines lucrativos y de los incentivos fiscales al mecenazgo</w:t>
        </w:r>
      </w:hyperlink>
    </w:p>
    <w:p w14:paraId="2BCC050A" w14:textId="77777777" w:rsidR="00BC64B4" w:rsidRDefault="00BC64B4" w:rsidP="00BC64B4">
      <w:pPr>
        <w:pStyle w:val="Prrafodelista"/>
        <w:widowControl/>
        <w:numPr>
          <w:ilvl w:val="0"/>
          <w:numId w:val="13"/>
        </w:numPr>
        <w:rPr>
          <w:rFonts w:ascii="Arial" w:hAnsi="Arial" w:cs="Arial"/>
          <w:sz w:val="20"/>
          <w:szCs w:val="20"/>
        </w:rPr>
      </w:pPr>
      <w:hyperlink r:id="rId20">
        <w:r>
          <w:rPr>
            <w:rStyle w:val="Hipervnculo"/>
            <w:rFonts w:ascii="Arial" w:hAnsi="Arial" w:cs="Arial"/>
            <w:sz w:val="20"/>
            <w:szCs w:val="20"/>
          </w:rPr>
          <w:t>Real Decreto 1740/2003, de 19 de diciembre, sobre procedimientos relativos a asociaciones de utilidad pública</w:t>
        </w:r>
      </w:hyperlink>
    </w:p>
    <w:p w14:paraId="4CEA20CE" w14:textId="77777777" w:rsidR="00BC64B4" w:rsidRDefault="00BC64B4" w:rsidP="00BC64B4">
      <w:pPr>
        <w:pStyle w:val="Prrafodelista"/>
        <w:widowControl/>
        <w:numPr>
          <w:ilvl w:val="0"/>
          <w:numId w:val="13"/>
        </w:numPr>
        <w:rPr>
          <w:rFonts w:ascii="Arial" w:hAnsi="Arial" w:cs="Arial"/>
          <w:sz w:val="20"/>
          <w:szCs w:val="20"/>
        </w:rPr>
      </w:pPr>
      <w:hyperlink r:id="rId21">
        <w:r>
          <w:rPr>
            <w:rStyle w:val="Hipervnculo"/>
            <w:rFonts w:ascii="Arial" w:hAnsi="Arial" w:cs="Arial"/>
            <w:sz w:val="20"/>
            <w:szCs w:val="20"/>
          </w:rPr>
          <w:t>Real Decreto 1277/2003, de 10 de octubre, por el que se establecen las bases generales sobre autorización de centros, servicios y establecimientos sanitarios</w:t>
        </w:r>
      </w:hyperlink>
    </w:p>
    <w:p w14:paraId="4CF96650" w14:textId="77777777" w:rsidR="00BC64B4" w:rsidRDefault="00BC64B4" w:rsidP="00BC64B4">
      <w:pPr>
        <w:ind w:left="360"/>
        <w:rPr>
          <w:rFonts w:ascii="Arial" w:eastAsia="Calibri" w:hAnsi="Arial" w:cs="Arial"/>
          <w:b/>
          <w:bCs/>
          <w:sz w:val="20"/>
          <w:szCs w:val="20"/>
        </w:rPr>
      </w:pPr>
    </w:p>
    <w:p w14:paraId="16D6DEFC" w14:textId="77777777" w:rsidR="00BC64B4" w:rsidRDefault="00BC64B4" w:rsidP="00BC64B4">
      <w:pPr>
        <w:ind w:left="360"/>
        <w:rPr>
          <w:rFonts w:ascii="Arial" w:eastAsia="Calibri" w:hAnsi="Arial" w:cs="Arial"/>
          <w:b/>
          <w:bCs/>
          <w:sz w:val="20"/>
          <w:szCs w:val="20"/>
        </w:rPr>
      </w:pPr>
      <w:r>
        <w:rPr>
          <w:rFonts w:ascii="Arial" w:eastAsia="Calibri" w:hAnsi="Arial" w:cs="Arial"/>
          <w:b/>
          <w:bCs/>
          <w:sz w:val="20"/>
          <w:szCs w:val="20"/>
        </w:rPr>
        <w:t>Legislación Autonómica:</w:t>
      </w:r>
    </w:p>
    <w:p w14:paraId="4C352DCE" w14:textId="77777777" w:rsidR="00BC64B4" w:rsidRPr="00275948" w:rsidRDefault="00BC64B4" w:rsidP="00BC64B4">
      <w:pPr>
        <w:ind w:left="360"/>
        <w:rPr>
          <w:rFonts w:ascii="Arial" w:eastAsia="Calibri" w:hAnsi="Arial" w:cs="Arial"/>
          <w:b/>
          <w:bCs/>
          <w:sz w:val="20"/>
          <w:szCs w:val="20"/>
        </w:rPr>
      </w:pPr>
    </w:p>
    <w:p w14:paraId="2F2B23E2" w14:textId="77777777" w:rsidR="00BC64B4" w:rsidRDefault="00BC64B4" w:rsidP="00BC64B4">
      <w:pPr>
        <w:pStyle w:val="Prrafodelista"/>
        <w:widowControl/>
        <w:numPr>
          <w:ilvl w:val="0"/>
          <w:numId w:val="13"/>
        </w:numPr>
        <w:rPr>
          <w:rFonts w:ascii="Arial" w:eastAsia="Calibri" w:hAnsi="Arial" w:cs="Arial"/>
          <w:color w:val="000000"/>
          <w:sz w:val="20"/>
          <w:szCs w:val="20"/>
        </w:rPr>
      </w:pPr>
      <w:hyperlink r:id="rId22">
        <w:r>
          <w:rPr>
            <w:rStyle w:val="Hipervnculo"/>
            <w:rFonts w:ascii="Arial" w:eastAsia="Calibri" w:hAnsi="Arial" w:cs="Arial"/>
            <w:sz w:val="20"/>
            <w:szCs w:val="20"/>
          </w:rPr>
          <w:t>Ley 4/2003, de 28 de febrero, de Asociaciones de Canarias</w:t>
        </w:r>
      </w:hyperlink>
    </w:p>
    <w:p w14:paraId="250C6C18" w14:textId="77777777" w:rsidR="00BC64B4" w:rsidRDefault="00BC64B4" w:rsidP="00BC64B4">
      <w:pPr>
        <w:pStyle w:val="Prrafodelista"/>
        <w:widowControl/>
        <w:numPr>
          <w:ilvl w:val="0"/>
          <w:numId w:val="13"/>
        </w:numPr>
        <w:rPr>
          <w:rFonts w:ascii="Arial" w:eastAsia="Calibri" w:hAnsi="Arial" w:cs="Arial"/>
          <w:sz w:val="20"/>
          <w:szCs w:val="20"/>
        </w:rPr>
      </w:pPr>
      <w:hyperlink r:id="rId23">
        <w:r>
          <w:rPr>
            <w:rStyle w:val="Hipervnculo"/>
            <w:rFonts w:ascii="Arial" w:eastAsia="Calibri" w:hAnsi="Arial" w:cs="Arial"/>
            <w:sz w:val="20"/>
            <w:szCs w:val="20"/>
          </w:rPr>
          <w:t>Decreto 12/2007, de 5 de febrero, por el que se aprueba el Reglamento de Asociaciones de Canarias</w:t>
        </w:r>
      </w:hyperlink>
    </w:p>
    <w:p w14:paraId="689BAA23" w14:textId="77777777" w:rsidR="00BC64B4" w:rsidRDefault="00BC64B4" w:rsidP="00BC64B4">
      <w:pPr>
        <w:pStyle w:val="Prrafodelista"/>
        <w:widowControl/>
        <w:numPr>
          <w:ilvl w:val="0"/>
          <w:numId w:val="13"/>
        </w:numPr>
        <w:rPr>
          <w:rFonts w:ascii="Arial" w:hAnsi="Arial" w:cs="Arial"/>
          <w:sz w:val="20"/>
          <w:szCs w:val="20"/>
        </w:rPr>
      </w:pPr>
      <w:hyperlink r:id="rId24">
        <w:r>
          <w:rPr>
            <w:rStyle w:val="Hipervnculo"/>
            <w:rFonts w:ascii="Arial" w:hAnsi="Arial" w:cs="Arial"/>
            <w:sz w:val="20"/>
            <w:szCs w:val="20"/>
          </w:rPr>
          <w:t>Decreto 68/2010, 17 junio, por el que se regula la autorización y registro de los centros, servicios y establecimientos sanitarios de Canarias</w:t>
        </w:r>
      </w:hyperlink>
    </w:p>
    <w:p w14:paraId="36DADD41" w14:textId="77777777" w:rsidR="00BC64B4" w:rsidRDefault="00BC64B4" w:rsidP="00BC64B4">
      <w:pPr>
        <w:rPr>
          <w:rFonts w:ascii="Arial" w:hAnsi="Arial" w:cs="Arial"/>
          <w:sz w:val="20"/>
          <w:szCs w:val="20"/>
        </w:rPr>
      </w:pPr>
    </w:p>
    <w:p w14:paraId="0566C69B" w14:textId="77777777" w:rsidR="00BC64B4" w:rsidRDefault="00BC64B4" w:rsidP="00BC64B4">
      <w:pPr>
        <w:rPr>
          <w:rFonts w:ascii="Arial" w:hAnsi="Arial" w:cs="Arial"/>
          <w:b/>
          <w:bCs/>
          <w:sz w:val="20"/>
          <w:szCs w:val="20"/>
        </w:rPr>
      </w:pPr>
    </w:p>
    <w:p w14:paraId="52DDE06E" w14:textId="77777777" w:rsidR="00BC64B4" w:rsidRDefault="00BC64B4" w:rsidP="00BC64B4">
      <w:pPr>
        <w:rPr>
          <w:rFonts w:ascii="Arial" w:hAnsi="Arial" w:cs="Arial"/>
          <w:b/>
          <w:bCs/>
          <w:sz w:val="20"/>
          <w:szCs w:val="20"/>
        </w:rPr>
      </w:pPr>
      <w:r>
        <w:rPr>
          <w:rFonts w:ascii="Arial" w:hAnsi="Arial" w:cs="Arial"/>
          <w:b/>
          <w:bCs/>
          <w:sz w:val="20"/>
          <w:szCs w:val="20"/>
        </w:rPr>
        <w:t>2.4.2. RÉGIMEN JURÍDICO DE APLICACIÓN A LA GESTIÓN DE LA TRANSPARENCIA:</w:t>
      </w:r>
    </w:p>
    <w:p w14:paraId="24F7B7AD" w14:textId="77777777" w:rsidR="00BC64B4" w:rsidRDefault="00BC64B4" w:rsidP="00BC64B4">
      <w:pPr>
        <w:rPr>
          <w:rFonts w:ascii="Arial" w:hAnsi="Arial" w:cs="Arial"/>
          <w:sz w:val="20"/>
          <w:szCs w:val="20"/>
        </w:rPr>
      </w:pPr>
    </w:p>
    <w:p w14:paraId="4E4E27E9" w14:textId="77777777" w:rsidR="00BC64B4" w:rsidRDefault="00BC64B4" w:rsidP="00BC64B4">
      <w:pPr>
        <w:ind w:left="360"/>
        <w:rPr>
          <w:rFonts w:ascii="Arial" w:eastAsia="Calibri" w:hAnsi="Arial" w:cs="Arial"/>
          <w:b/>
          <w:bCs/>
          <w:sz w:val="20"/>
          <w:szCs w:val="20"/>
        </w:rPr>
      </w:pPr>
      <w:r>
        <w:rPr>
          <w:rFonts w:ascii="Arial" w:eastAsia="Calibri" w:hAnsi="Arial" w:cs="Arial"/>
          <w:b/>
          <w:bCs/>
          <w:sz w:val="20"/>
          <w:szCs w:val="20"/>
        </w:rPr>
        <w:t>Legislación Estatal:</w:t>
      </w:r>
    </w:p>
    <w:p w14:paraId="275DFB19" w14:textId="77777777" w:rsidR="00BC64B4" w:rsidRDefault="00BC64B4" w:rsidP="00BC64B4">
      <w:pPr>
        <w:rPr>
          <w:rFonts w:ascii="Arial" w:hAnsi="Arial" w:cs="Arial"/>
          <w:sz w:val="20"/>
          <w:szCs w:val="20"/>
        </w:rPr>
      </w:pPr>
    </w:p>
    <w:p w14:paraId="5B76C5AC" w14:textId="77777777" w:rsidR="00BC64B4" w:rsidRPr="00B35C0E" w:rsidRDefault="00BC64B4" w:rsidP="00BC64B4">
      <w:pPr>
        <w:pStyle w:val="Prrafodelista"/>
        <w:widowControl/>
        <w:numPr>
          <w:ilvl w:val="0"/>
          <w:numId w:val="9"/>
        </w:numPr>
        <w:rPr>
          <w:rFonts w:ascii="Arial" w:hAnsi="Arial" w:cs="Arial"/>
          <w:sz w:val="20"/>
          <w:szCs w:val="20"/>
        </w:rPr>
      </w:pPr>
      <w:hyperlink r:id="rId25">
        <w:r>
          <w:rPr>
            <w:rStyle w:val="Hipervnculo"/>
            <w:rFonts w:ascii="Arial" w:hAnsi="Arial" w:cs="Arial"/>
            <w:sz w:val="20"/>
            <w:szCs w:val="20"/>
          </w:rPr>
          <w:t>Ley 19/2013, de 9 de diciembre, de Transparencia, Acceso a la Información Pública y Buen Gobierno</w:t>
        </w:r>
      </w:hyperlink>
    </w:p>
    <w:p w14:paraId="768A3E48" w14:textId="77777777" w:rsidR="00BC64B4" w:rsidRDefault="00BC64B4" w:rsidP="00BC64B4">
      <w:pPr>
        <w:rPr>
          <w:rFonts w:ascii="Arial" w:hAnsi="Arial" w:cs="Arial"/>
          <w:sz w:val="20"/>
          <w:szCs w:val="20"/>
        </w:rPr>
      </w:pPr>
    </w:p>
    <w:p w14:paraId="30845874" w14:textId="77777777" w:rsidR="00BC64B4" w:rsidRDefault="00BC64B4" w:rsidP="00BC64B4">
      <w:pPr>
        <w:ind w:left="360"/>
        <w:rPr>
          <w:rFonts w:ascii="Arial" w:eastAsia="Calibri" w:hAnsi="Arial" w:cs="Arial"/>
          <w:b/>
          <w:bCs/>
          <w:sz w:val="20"/>
          <w:szCs w:val="20"/>
        </w:rPr>
      </w:pPr>
      <w:r>
        <w:rPr>
          <w:rFonts w:ascii="Arial" w:eastAsia="Calibri" w:hAnsi="Arial" w:cs="Arial"/>
          <w:b/>
          <w:bCs/>
          <w:sz w:val="20"/>
          <w:szCs w:val="20"/>
        </w:rPr>
        <w:t>Legislación Autonómica:</w:t>
      </w:r>
    </w:p>
    <w:p w14:paraId="60421D33" w14:textId="77777777" w:rsidR="00BC64B4" w:rsidRPr="00B35C0E" w:rsidRDefault="00BC64B4" w:rsidP="00BC64B4">
      <w:pPr>
        <w:rPr>
          <w:rFonts w:ascii="Arial" w:hAnsi="Arial" w:cs="Arial"/>
          <w:sz w:val="20"/>
          <w:szCs w:val="20"/>
        </w:rPr>
      </w:pPr>
    </w:p>
    <w:p w14:paraId="63671D2B" w14:textId="77777777" w:rsidR="00BC64B4" w:rsidRDefault="00BC64B4" w:rsidP="00BC64B4">
      <w:pPr>
        <w:pStyle w:val="Prrafodelista"/>
        <w:widowControl/>
        <w:numPr>
          <w:ilvl w:val="0"/>
          <w:numId w:val="9"/>
        </w:numPr>
        <w:rPr>
          <w:rFonts w:ascii="Arial" w:hAnsi="Arial" w:cs="Arial"/>
          <w:sz w:val="20"/>
          <w:szCs w:val="20"/>
        </w:rPr>
      </w:pPr>
      <w:hyperlink r:id="rId26" w:tgtFrame="_blank">
        <w:r>
          <w:rPr>
            <w:rStyle w:val="Hipervnculo"/>
            <w:rFonts w:ascii="Arial" w:hAnsi="Arial" w:cs="Arial"/>
            <w:sz w:val="20"/>
            <w:szCs w:val="20"/>
          </w:rPr>
          <w:t>Ley 12/2014, de 26 de diciembre, de transparencia y de acceso a la información pública</w:t>
        </w:r>
      </w:hyperlink>
    </w:p>
    <w:p w14:paraId="05D6ED31" w14:textId="77777777" w:rsidR="00BC64B4" w:rsidRDefault="00BC64B4" w:rsidP="00BC64B4">
      <w:pPr>
        <w:rPr>
          <w:rFonts w:ascii="Arial" w:hAnsi="Arial" w:cs="Arial"/>
          <w:b/>
          <w:bCs/>
          <w:sz w:val="20"/>
          <w:szCs w:val="20"/>
        </w:rPr>
      </w:pPr>
    </w:p>
    <w:p w14:paraId="215619DD" w14:textId="77777777" w:rsidR="00BC64B4" w:rsidRDefault="00BC64B4" w:rsidP="00BC64B4">
      <w:pPr>
        <w:rPr>
          <w:rFonts w:ascii="Arial" w:hAnsi="Arial" w:cs="Arial"/>
          <w:b/>
          <w:bCs/>
          <w:sz w:val="20"/>
          <w:szCs w:val="20"/>
        </w:rPr>
      </w:pPr>
    </w:p>
    <w:p w14:paraId="7F2AFB70" w14:textId="77777777" w:rsidR="00BC64B4" w:rsidRDefault="00BC64B4" w:rsidP="00BC64B4">
      <w:pPr>
        <w:rPr>
          <w:rFonts w:ascii="Arial" w:hAnsi="Arial" w:cs="Arial"/>
          <w:b/>
          <w:bCs/>
          <w:sz w:val="20"/>
          <w:szCs w:val="20"/>
        </w:rPr>
      </w:pPr>
      <w:r>
        <w:rPr>
          <w:rFonts w:ascii="Arial" w:hAnsi="Arial" w:cs="Arial"/>
          <w:b/>
          <w:bCs/>
          <w:sz w:val="20"/>
          <w:szCs w:val="20"/>
        </w:rPr>
        <w:t>2.4.3. RÉGIMEN JURÍDICO DE APLICACIÓN A LA FINANCIACIÓN PÚBLICA:</w:t>
      </w:r>
    </w:p>
    <w:p w14:paraId="2EFCF4D2" w14:textId="77777777" w:rsidR="00BC64B4" w:rsidRDefault="00BC64B4" w:rsidP="00BC64B4">
      <w:pPr>
        <w:rPr>
          <w:rFonts w:ascii="Arial" w:hAnsi="Arial" w:cs="Arial"/>
          <w:b/>
          <w:bCs/>
          <w:sz w:val="20"/>
          <w:szCs w:val="20"/>
        </w:rPr>
      </w:pPr>
    </w:p>
    <w:p w14:paraId="3948DCF4" w14:textId="77777777" w:rsidR="00BC64B4" w:rsidRDefault="00BC64B4" w:rsidP="00BC64B4">
      <w:pPr>
        <w:ind w:left="360"/>
        <w:rPr>
          <w:rFonts w:ascii="Arial" w:eastAsia="Calibri" w:hAnsi="Arial" w:cs="Arial"/>
          <w:b/>
          <w:bCs/>
          <w:sz w:val="20"/>
          <w:szCs w:val="20"/>
        </w:rPr>
      </w:pPr>
      <w:r>
        <w:rPr>
          <w:rFonts w:ascii="Arial" w:eastAsia="Calibri" w:hAnsi="Arial" w:cs="Arial"/>
          <w:b/>
          <w:bCs/>
          <w:sz w:val="20"/>
          <w:szCs w:val="20"/>
        </w:rPr>
        <w:t>Legislación Estatal:</w:t>
      </w:r>
    </w:p>
    <w:p w14:paraId="3B514D1D" w14:textId="77777777" w:rsidR="00BC64B4" w:rsidRDefault="00BC64B4" w:rsidP="00BC64B4">
      <w:pPr>
        <w:rPr>
          <w:rFonts w:ascii="Arial" w:hAnsi="Arial" w:cs="Arial"/>
          <w:sz w:val="20"/>
          <w:szCs w:val="20"/>
        </w:rPr>
      </w:pPr>
    </w:p>
    <w:p w14:paraId="39082E86" w14:textId="77777777" w:rsidR="00BC64B4" w:rsidRPr="005E774B" w:rsidRDefault="00BC64B4" w:rsidP="00BC64B4">
      <w:pPr>
        <w:pStyle w:val="Prrafodelista"/>
        <w:widowControl/>
        <w:numPr>
          <w:ilvl w:val="0"/>
          <w:numId w:val="10"/>
        </w:numPr>
        <w:rPr>
          <w:rFonts w:ascii="Arial" w:hAnsi="Arial" w:cs="Arial"/>
          <w:sz w:val="20"/>
          <w:szCs w:val="20"/>
        </w:rPr>
      </w:pPr>
      <w:hyperlink r:id="rId27">
        <w:r w:rsidRPr="005E774B">
          <w:rPr>
            <w:rStyle w:val="Hipervnculo"/>
            <w:rFonts w:ascii="Arial" w:hAnsi="Arial" w:cs="Arial"/>
            <w:sz w:val="20"/>
            <w:szCs w:val="20"/>
          </w:rPr>
          <w:t>Ley 9/2017, de 8 de noviembre, de Contratos del Sector Público, por la que se transponen al ordenamiento jurídico español las Directivas del Parlamento Europeo y del Consejo 2014/23/UE y 2014/24/UE, de 26 de febrero de 2014</w:t>
        </w:r>
      </w:hyperlink>
    </w:p>
    <w:p w14:paraId="09ED8E1E" w14:textId="77777777" w:rsidR="00BC64B4" w:rsidRPr="005E774B" w:rsidRDefault="00BC64B4" w:rsidP="00BC64B4">
      <w:pPr>
        <w:pStyle w:val="Prrafodelista"/>
        <w:widowControl/>
        <w:numPr>
          <w:ilvl w:val="0"/>
          <w:numId w:val="10"/>
        </w:numPr>
        <w:rPr>
          <w:rFonts w:ascii="Arial" w:hAnsi="Arial" w:cs="Arial"/>
          <w:sz w:val="20"/>
          <w:szCs w:val="20"/>
        </w:rPr>
      </w:pPr>
      <w:hyperlink r:id="rId28">
        <w:r w:rsidRPr="005E774B">
          <w:rPr>
            <w:rStyle w:val="Hipervnculo"/>
            <w:rFonts w:ascii="Arial" w:hAnsi="Arial" w:cs="Arial"/>
            <w:sz w:val="20"/>
            <w:szCs w:val="20"/>
          </w:rPr>
          <w:t>Ley 38/2003, de 17 de noviembre, General de Subvenciones</w:t>
        </w:r>
      </w:hyperlink>
    </w:p>
    <w:p w14:paraId="7971DAA7" w14:textId="77777777" w:rsidR="00BC64B4" w:rsidRPr="005E774B" w:rsidRDefault="00BC64B4" w:rsidP="00BC64B4">
      <w:pPr>
        <w:pStyle w:val="Prrafodelista"/>
        <w:widowControl/>
        <w:numPr>
          <w:ilvl w:val="0"/>
          <w:numId w:val="10"/>
        </w:numPr>
        <w:rPr>
          <w:rFonts w:ascii="Arial" w:hAnsi="Arial" w:cs="Arial"/>
          <w:sz w:val="20"/>
          <w:szCs w:val="20"/>
        </w:rPr>
      </w:pPr>
      <w:hyperlink r:id="rId29">
        <w:r w:rsidRPr="005E774B">
          <w:rPr>
            <w:rStyle w:val="Hipervnculo"/>
            <w:rFonts w:ascii="Arial" w:hAnsi="Arial" w:cs="Arial"/>
            <w:sz w:val="20"/>
            <w:szCs w:val="20"/>
          </w:rPr>
          <w:t>Real Decreto 887/2006, de 21 de julio, por el que se aprueba el Reglamento de la Ley 38/2003, de 17 de noviembre, General de Subvenciones</w:t>
        </w:r>
      </w:hyperlink>
    </w:p>
    <w:p w14:paraId="1FDE3CFE" w14:textId="77777777" w:rsidR="00BC64B4" w:rsidRDefault="00BC64B4" w:rsidP="00BC64B4">
      <w:pPr>
        <w:rPr>
          <w:rFonts w:ascii="Arial" w:hAnsi="Arial" w:cs="Arial"/>
          <w:sz w:val="20"/>
          <w:szCs w:val="20"/>
        </w:rPr>
      </w:pPr>
    </w:p>
    <w:p w14:paraId="2BD6ADB9" w14:textId="77777777" w:rsidR="00BC64B4" w:rsidRDefault="00BC64B4" w:rsidP="00BC64B4">
      <w:pPr>
        <w:ind w:left="360"/>
        <w:rPr>
          <w:rFonts w:ascii="Arial" w:eastAsia="Calibri" w:hAnsi="Arial" w:cs="Arial"/>
          <w:b/>
          <w:bCs/>
          <w:sz w:val="20"/>
          <w:szCs w:val="20"/>
        </w:rPr>
      </w:pPr>
      <w:r>
        <w:rPr>
          <w:rFonts w:ascii="Arial" w:eastAsia="Calibri" w:hAnsi="Arial" w:cs="Arial"/>
          <w:b/>
          <w:bCs/>
          <w:sz w:val="20"/>
          <w:szCs w:val="20"/>
        </w:rPr>
        <w:t>Legislación Autonómica:</w:t>
      </w:r>
    </w:p>
    <w:p w14:paraId="65D356B1" w14:textId="77777777" w:rsidR="00BC64B4" w:rsidRPr="00B35C0E" w:rsidRDefault="00BC64B4" w:rsidP="00BC64B4">
      <w:pPr>
        <w:rPr>
          <w:rFonts w:ascii="Arial" w:hAnsi="Arial" w:cs="Arial"/>
          <w:sz w:val="20"/>
          <w:szCs w:val="20"/>
        </w:rPr>
      </w:pPr>
    </w:p>
    <w:p w14:paraId="77B19EE3" w14:textId="77777777" w:rsidR="00BC64B4" w:rsidRDefault="00BC64B4" w:rsidP="00BC64B4">
      <w:pPr>
        <w:pStyle w:val="Prrafodelista"/>
        <w:widowControl/>
        <w:numPr>
          <w:ilvl w:val="0"/>
          <w:numId w:val="10"/>
        </w:numPr>
        <w:rPr>
          <w:rFonts w:ascii="Arial" w:hAnsi="Arial" w:cs="Arial"/>
          <w:sz w:val="20"/>
          <w:szCs w:val="20"/>
        </w:rPr>
      </w:pPr>
      <w:hyperlink r:id="rId30">
        <w:r>
          <w:rPr>
            <w:rStyle w:val="Hipervnculo"/>
            <w:rFonts w:ascii="Arial" w:hAnsi="Arial" w:cs="Arial"/>
            <w:sz w:val="20"/>
            <w:szCs w:val="20"/>
          </w:rPr>
          <w:t>Decreto 36/2009, 31 marzo, por el que se establece el régimen general de subvenciones de la Comunidad Autónoma de Canarias</w:t>
        </w:r>
      </w:hyperlink>
    </w:p>
    <w:p w14:paraId="74295B74" w14:textId="77777777" w:rsidR="00BC64B4" w:rsidRDefault="00BC64B4" w:rsidP="00BC64B4">
      <w:pPr>
        <w:pStyle w:val="Prrafodelista"/>
        <w:widowControl/>
        <w:numPr>
          <w:ilvl w:val="0"/>
          <w:numId w:val="10"/>
        </w:numPr>
        <w:rPr>
          <w:rFonts w:ascii="Arial" w:hAnsi="Arial" w:cs="Arial"/>
          <w:sz w:val="20"/>
          <w:szCs w:val="20"/>
        </w:rPr>
      </w:pPr>
      <w:hyperlink r:id="rId31">
        <w:r>
          <w:rPr>
            <w:rStyle w:val="Hipervnculo"/>
            <w:rFonts w:ascii="Arial" w:hAnsi="Arial" w:cs="Arial"/>
            <w:sz w:val="20"/>
            <w:szCs w:val="20"/>
          </w:rPr>
          <w:t>Decreto 5/2015, 30 enero, que modifica el Decreto 36/2009, 31 marzo (BOC 68, 8.4.2009), por el que se establece el régimen general de subvenciones de la Comunidad Autónoma de Canarias</w:t>
        </w:r>
      </w:hyperlink>
    </w:p>
    <w:p w14:paraId="71A66E0B" w14:textId="77777777" w:rsidR="00BC64B4" w:rsidRDefault="00BC64B4" w:rsidP="00BC64B4">
      <w:pPr>
        <w:pStyle w:val="Prrafodelista"/>
        <w:widowControl/>
        <w:numPr>
          <w:ilvl w:val="0"/>
          <w:numId w:val="10"/>
        </w:numPr>
        <w:rPr>
          <w:rFonts w:ascii="Arial" w:hAnsi="Arial" w:cs="Arial"/>
          <w:sz w:val="20"/>
          <w:szCs w:val="20"/>
        </w:rPr>
      </w:pPr>
      <w:hyperlink r:id="rId32">
        <w:r>
          <w:rPr>
            <w:rStyle w:val="Hipervnculo"/>
            <w:rFonts w:ascii="Arial" w:hAnsi="Arial" w:cs="Arial"/>
            <w:sz w:val="20"/>
            <w:szCs w:val="20"/>
          </w:rPr>
          <w:t>Ordenanza General de Subvenciones del Excmo. Cabildo Insular de Fuerteventura</w:t>
        </w:r>
      </w:hyperlink>
    </w:p>
    <w:p w14:paraId="18D89469" w14:textId="77777777" w:rsidR="00BC64B4" w:rsidRDefault="00BC64B4" w:rsidP="00BC64B4">
      <w:pPr>
        <w:pStyle w:val="Prrafodelista"/>
        <w:widowControl/>
        <w:numPr>
          <w:ilvl w:val="0"/>
          <w:numId w:val="10"/>
        </w:numPr>
        <w:rPr>
          <w:rFonts w:ascii="Arial" w:hAnsi="Arial" w:cs="Arial"/>
          <w:sz w:val="20"/>
          <w:szCs w:val="20"/>
        </w:rPr>
      </w:pPr>
      <w:hyperlink r:id="rId33">
        <w:r>
          <w:rPr>
            <w:rStyle w:val="Hipervnculo"/>
            <w:rFonts w:ascii="Arial" w:hAnsi="Arial" w:cs="Arial"/>
            <w:sz w:val="20"/>
            <w:szCs w:val="20"/>
          </w:rPr>
          <w:t>Ley 16/2019, de 2 de mayo, de Servicios Sociales de Canarias</w:t>
        </w:r>
      </w:hyperlink>
    </w:p>
    <w:p w14:paraId="47C22FB9" w14:textId="77777777" w:rsidR="00BC64B4" w:rsidRDefault="00BC64B4" w:rsidP="00BC64B4">
      <w:pPr>
        <w:pStyle w:val="Prrafodelista"/>
        <w:widowControl/>
        <w:numPr>
          <w:ilvl w:val="0"/>
          <w:numId w:val="10"/>
        </w:numPr>
        <w:rPr>
          <w:rFonts w:ascii="Arial" w:hAnsi="Arial" w:cs="Arial"/>
          <w:sz w:val="20"/>
          <w:szCs w:val="20"/>
        </w:rPr>
      </w:pPr>
      <w:hyperlink r:id="rId34">
        <w:r>
          <w:rPr>
            <w:rStyle w:val="Hipervnculo"/>
            <w:rFonts w:ascii="Arial" w:hAnsi="Arial" w:cs="Arial"/>
            <w:sz w:val="20"/>
            <w:szCs w:val="20"/>
          </w:rPr>
          <w:t>DECRETO 144/2021, de 29 de diciembre, por el que se aprueba el Reglamento del concierto social en el ámbito de los servicios sociales de la Comunidad Autónoma de Canarias</w:t>
        </w:r>
      </w:hyperlink>
    </w:p>
    <w:p w14:paraId="7FADB328" w14:textId="77777777" w:rsidR="00BC64B4" w:rsidRDefault="00BC64B4" w:rsidP="00BC64B4">
      <w:pPr>
        <w:rPr>
          <w:rFonts w:ascii="Arial" w:hAnsi="Arial" w:cs="Arial"/>
          <w:sz w:val="20"/>
          <w:szCs w:val="20"/>
        </w:rPr>
      </w:pPr>
    </w:p>
    <w:p w14:paraId="45BEF566" w14:textId="77777777" w:rsidR="00BC64B4" w:rsidRDefault="00BC64B4" w:rsidP="00BC64B4">
      <w:pPr>
        <w:rPr>
          <w:rFonts w:ascii="Arial" w:hAnsi="Arial" w:cs="Arial"/>
          <w:sz w:val="20"/>
          <w:szCs w:val="20"/>
        </w:rPr>
      </w:pPr>
    </w:p>
    <w:p w14:paraId="49D92B3D" w14:textId="77777777" w:rsidR="00BC64B4" w:rsidRDefault="00BC64B4" w:rsidP="00BC64B4">
      <w:pPr>
        <w:rPr>
          <w:rFonts w:ascii="Arial" w:hAnsi="Arial" w:cs="Arial"/>
          <w:b/>
          <w:bCs/>
          <w:sz w:val="20"/>
          <w:szCs w:val="20"/>
        </w:rPr>
      </w:pPr>
      <w:r>
        <w:rPr>
          <w:rFonts w:ascii="Arial" w:hAnsi="Arial" w:cs="Arial"/>
          <w:b/>
          <w:bCs/>
          <w:sz w:val="20"/>
          <w:szCs w:val="20"/>
        </w:rPr>
        <w:t>2.4.4. RÉGIMEN JURÍDICO DE APLICACIÓN A LA ACTIVIDAD PROPIA DE LA ASOCIACIÓN:</w:t>
      </w:r>
    </w:p>
    <w:p w14:paraId="2B5C8D31" w14:textId="77777777" w:rsidR="00BC64B4" w:rsidRDefault="00BC64B4" w:rsidP="00BC64B4">
      <w:pPr>
        <w:rPr>
          <w:rFonts w:ascii="Arial" w:hAnsi="Arial" w:cs="Arial"/>
          <w:b/>
          <w:bCs/>
          <w:sz w:val="20"/>
          <w:szCs w:val="20"/>
        </w:rPr>
      </w:pPr>
    </w:p>
    <w:p w14:paraId="18A155F6" w14:textId="77777777" w:rsidR="00BC64B4" w:rsidRPr="00B76FB5" w:rsidRDefault="00BC64B4" w:rsidP="00BC64B4">
      <w:pPr>
        <w:ind w:left="567"/>
        <w:rPr>
          <w:rFonts w:ascii="Arial" w:hAnsi="Arial" w:cs="Arial"/>
          <w:b/>
          <w:bCs/>
          <w:sz w:val="20"/>
          <w:szCs w:val="20"/>
        </w:rPr>
      </w:pPr>
      <w:r>
        <w:rPr>
          <w:rFonts w:ascii="Arial" w:hAnsi="Arial" w:cs="Arial"/>
          <w:b/>
          <w:bCs/>
          <w:sz w:val="20"/>
          <w:szCs w:val="20"/>
        </w:rPr>
        <w:t xml:space="preserve">2.4.4.1. </w:t>
      </w:r>
      <w:r w:rsidRPr="00B76FB5">
        <w:rPr>
          <w:rFonts w:ascii="Arial" w:hAnsi="Arial" w:cs="Arial"/>
          <w:b/>
          <w:bCs/>
          <w:sz w:val="20"/>
          <w:szCs w:val="20"/>
        </w:rPr>
        <w:t>Protección de Datos Personales:</w:t>
      </w:r>
    </w:p>
    <w:p w14:paraId="006B8AF3" w14:textId="77777777" w:rsidR="00BC64B4" w:rsidRDefault="00BC64B4" w:rsidP="00BC64B4">
      <w:pPr>
        <w:rPr>
          <w:rFonts w:ascii="Arial" w:hAnsi="Arial" w:cs="Arial"/>
          <w:b/>
          <w:bCs/>
          <w:sz w:val="20"/>
          <w:szCs w:val="20"/>
        </w:rPr>
      </w:pPr>
    </w:p>
    <w:p w14:paraId="38BE31D1" w14:textId="77777777" w:rsidR="00BC64B4" w:rsidRDefault="00BC64B4" w:rsidP="00BC64B4">
      <w:pPr>
        <w:ind w:left="1418"/>
        <w:rPr>
          <w:rFonts w:ascii="Arial" w:eastAsia="Calibri" w:hAnsi="Arial" w:cs="Arial"/>
          <w:b/>
          <w:bCs/>
          <w:sz w:val="20"/>
          <w:szCs w:val="20"/>
        </w:rPr>
      </w:pPr>
      <w:r>
        <w:rPr>
          <w:rFonts w:ascii="Arial" w:eastAsia="Calibri" w:hAnsi="Arial" w:cs="Arial"/>
          <w:b/>
          <w:bCs/>
          <w:sz w:val="20"/>
          <w:szCs w:val="20"/>
        </w:rPr>
        <w:t>Legislación Estatal:</w:t>
      </w:r>
    </w:p>
    <w:p w14:paraId="7389F8D7" w14:textId="77777777" w:rsidR="00BC64B4" w:rsidRDefault="00BC64B4" w:rsidP="00BC64B4">
      <w:pPr>
        <w:rPr>
          <w:rFonts w:ascii="Arial" w:hAnsi="Arial" w:cs="Arial"/>
          <w:b/>
          <w:bCs/>
          <w:sz w:val="20"/>
          <w:szCs w:val="20"/>
        </w:rPr>
      </w:pPr>
    </w:p>
    <w:p w14:paraId="0F1C3437" w14:textId="77777777" w:rsidR="00BC64B4" w:rsidRDefault="00BC64B4" w:rsidP="00BC64B4">
      <w:pPr>
        <w:pStyle w:val="Prrafodelista"/>
        <w:widowControl/>
        <w:numPr>
          <w:ilvl w:val="1"/>
          <w:numId w:val="14"/>
        </w:numPr>
        <w:rPr>
          <w:rFonts w:ascii="Arial" w:hAnsi="Arial" w:cs="Arial"/>
          <w:b/>
          <w:bCs/>
          <w:sz w:val="20"/>
          <w:szCs w:val="20"/>
        </w:rPr>
      </w:pPr>
      <w:hyperlink r:id="rId35">
        <w:r>
          <w:rPr>
            <w:rStyle w:val="Hipervnculo"/>
            <w:rFonts w:ascii="Arial" w:hAnsi="Arial" w:cs="Arial"/>
            <w:sz w:val="20"/>
            <w:szCs w:val="20"/>
          </w:rPr>
          <w:t>Ley Orgánica 1/1982, de 5 de mayo, de protección civil del derecho al honor, a la intimidad personal y familiar y a la propia imagen</w:t>
        </w:r>
      </w:hyperlink>
    </w:p>
    <w:p w14:paraId="480BC8DE" w14:textId="77777777" w:rsidR="00BC64B4" w:rsidRDefault="00BC64B4" w:rsidP="00BC64B4">
      <w:pPr>
        <w:pStyle w:val="Prrafodelista"/>
        <w:widowControl/>
        <w:numPr>
          <w:ilvl w:val="1"/>
          <w:numId w:val="14"/>
        </w:numPr>
        <w:rPr>
          <w:rFonts w:ascii="Arial" w:hAnsi="Arial" w:cs="Arial"/>
          <w:sz w:val="20"/>
          <w:szCs w:val="20"/>
        </w:rPr>
      </w:pPr>
      <w:hyperlink r:id="rId36">
        <w:r>
          <w:rPr>
            <w:rStyle w:val="Hipervnculo"/>
            <w:rFonts w:ascii="Arial" w:hAnsi="Arial" w:cs="Arial"/>
            <w:sz w:val="20"/>
            <w:szCs w:val="20"/>
          </w:rPr>
          <w:t>Reglamento (UE) 2016/679 del Parlamento Europeo y del Consejo de Europa de 27 de abril de 2016 relativo a la protección de personas físicas en lo que respecta al tratamiento de datos personales y la libre circulación de estos datos y por el que se Deroga la Directiva 95/46/CE Reglamento de Protección de Datos</w:t>
        </w:r>
      </w:hyperlink>
    </w:p>
    <w:p w14:paraId="0725D0E8" w14:textId="77777777" w:rsidR="00BC64B4" w:rsidRDefault="00BC64B4" w:rsidP="00BC64B4">
      <w:pPr>
        <w:pStyle w:val="Prrafodelista"/>
        <w:widowControl/>
        <w:numPr>
          <w:ilvl w:val="1"/>
          <w:numId w:val="14"/>
        </w:numPr>
        <w:rPr>
          <w:rFonts w:ascii="Arial" w:hAnsi="Arial" w:cs="Arial"/>
          <w:sz w:val="20"/>
          <w:szCs w:val="20"/>
        </w:rPr>
      </w:pPr>
      <w:hyperlink r:id="rId37">
        <w:r>
          <w:rPr>
            <w:rStyle w:val="Hipervnculo"/>
            <w:rFonts w:ascii="Arial" w:hAnsi="Arial" w:cs="Arial"/>
            <w:sz w:val="20"/>
            <w:szCs w:val="20"/>
          </w:rPr>
          <w:t>Ley Orgánica 3/2018, de 5 de diciembre, de Protección de Datos Personales y garantía de los derechos digitales</w:t>
        </w:r>
      </w:hyperlink>
    </w:p>
    <w:p w14:paraId="50CC091B" w14:textId="77777777" w:rsidR="00BC64B4" w:rsidRDefault="00BC64B4" w:rsidP="00BC64B4">
      <w:pPr>
        <w:ind w:left="349"/>
        <w:rPr>
          <w:rFonts w:ascii="Arial" w:hAnsi="Arial" w:cs="Arial"/>
          <w:sz w:val="20"/>
          <w:szCs w:val="20"/>
        </w:rPr>
      </w:pPr>
    </w:p>
    <w:p w14:paraId="3E862CD2" w14:textId="77777777" w:rsidR="00BC64B4" w:rsidRDefault="00BC64B4" w:rsidP="00BC64B4">
      <w:pPr>
        <w:ind w:left="349"/>
        <w:rPr>
          <w:rFonts w:ascii="Arial" w:hAnsi="Arial" w:cs="Arial"/>
          <w:sz w:val="20"/>
          <w:szCs w:val="20"/>
        </w:rPr>
      </w:pPr>
    </w:p>
    <w:p w14:paraId="3C72503A" w14:textId="77777777" w:rsidR="00BC64B4" w:rsidRPr="00B76FB5" w:rsidRDefault="00BC64B4" w:rsidP="00BC64B4">
      <w:pPr>
        <w:ind w:left="708"/>
        <w:rPr>
          <w:rFonts w:ascii="Arial" w:hAnsi="Arial" w:cs="Arial"/>
          <w:sz w:val="20"/>
          <w:szCs w:val="20"/>
        </w:rPr>
      </w:pPr>
      <w:r>
        <w:rPr>
          <w:rFonts w:ascii="Arial" w:hAnsi="Arial" w:cs="Arial"/>
          <w:b/>
          <w:bCs/>
          <w:sz w:val="20"/>
          <w:szCs w:val="20"/>
        </w:rPr>
        <w:t xml:space="preserve">2.4.4.2. </w:t>
      </w:r>
      <w:r w:rsidRPr="00B76FB5">
        <w:rPr>
          <w:rFonts w:ascii="Arial" w:hAnsi="Arial" w:cs="Arial"/>
          <w:b/>
          <w:bCs/>
          <w:sz w:val="20"/>
          <w:szCs w:val="20"/>
        </w:rPr>
        <w:t>Discapacidad y Dependencia:</w:t>
      </w:r>
    </w:p>
    <w:p w14:paraId="087C960B" w14:textId="77777777" w:rsidR="00BC64B4" w:rsidRDefault="00BC64B4" w:rsidP="00BC64B4">
      <w:pPr>
        <w:rPr>
          <w:rFonts w:ascii="Arial" w:hAnsi="Arial" w:cs="Arial"/>
          <w:sz w:val="20"/>
          <w:szCs w:val="20"/>
        </w:rPr>
      </w:pPr>
    </w:p>
    <w:p w14:paraId="2E94D6B9" w14:textId="77777777" w:rsidR="00BC64B4" w:rsidRDefault="00BC64B4" w:rsidP="00BC64B4">
      <w:pPr>
        <w:ind w:left="1418"/>
        <w:rPr>
          <w:rFonts w:ascii="Arial" w:eastAsia="Calibri" w:hAnsi="Arial" w:cs="Arial"/>
          <w:b/>
          <w:bCs/>
          <w:sz w:val="20"/>
          <w:szCs w:val="20"/>
        </w:rPr>
      </w:pPr>
      <w:r>
        <w:rPr>
          <w:rFonts w:ascii="Arial" w:eastAsia="Calibri" w:hAnsi="Arial" w:cs="Arial"/>
          <w:b/>
          <w:bCs/>
          <w:sz w:val="20"/>
          <w:szCs w:val="20"/>
        </w:rPr>
        <w:t>Legislación Estatal:</w:t>
      </w:r>
    </w:p>
    <w:p w14:paraId="1EFE4FED" w14:textId="77777777" w:rsidR="00BC64B4" w:rsidRDefault="00BC64B4" w:rsidP="00BC64B4">
      <w:pPr>
        <w:rPr>
          <w:rFonts w:ascii="Arial" w:hAnsi="Arial" w:cs="Arial"/>
          <w:sz w:val="20"/>
          <w:szCs w:val="20"/>
        </w:rPr>
      </w:pPr>
    </w:p>
    <w:p w14:paraId="1D4CECF9" w14:textId="77777777" w:rsidR="00BC64B4" w:rsidRDefault="00BC64B4" w:rsidP="00BC64B4">
      <w:pPr>
        <w:pStyle w:val="Prrafodelista"/>
        <w:widowControl/>
        <w:numPr>
          <w:ilvl w:val="1"/>
          <w:numId w:val="15"/>
        </w:numPr>
        <w:rPr>
          <w:rFonts w:ascii="Arial" w:hAnsi="Arial" w:cs="Arial"/>
          <w:sz w:val="20"/>
          <w:szCs w:val="20"/>
        </w:rPr>
      </w:pPr>
      <w:hyperlink r:id="rId38" w:tgtFrame="_blank">
        <w:r>
          <w:rPr>
            <w:rStyle w:val="Hipervnculo"/>
            <w:rFonts w:ascii="Arial" w:hAnsi="Arial" w:cs="Arial"/>
            <w:sz w:val="20"/>
            <w:szCs w:val="20"/>
          </w:rPr>
          <w:t>Ley 39/2006, de 14 de diciembre, de Promoción de la Autonomía Personal y Atención a las personas en situación de dependencia</w:t>
        </w:r>
      </w:hyperlink>
    </w:p>
    <w:p w14:paraId="2B2BD6F0" w14:textId="77777777" w:rsidR="00BC64B4" w:rsidRDefault="00BC64B4" w:rsidP="00BC64B4">
      <w:pPr>
        <w:pStyle w:val="Prrafodelista"/>
        <w:widowControl/>
        <w:numPr>
          <w:ilvl w:val="1"/>
          <w:numId w:val="15"/>
        </w:numPr>
        <w:rPr>
          <w:rFonts w:ascii="Arial" w:hAnsi="Arial" w:cs="Arial"/>
          <w:sz w:val="20"/>
          <w:szCs w:val="20"/>
        </w:rPr>
      </w:pPr>
      <w:hyperlink r:id="rId39" w:tgtFrame="_blank">
        <w:r>
          <w:rPr>
            <w:rStyle w:val="Hipervnculo"/>
            <w:rFonts w:ascii="Arial" w:hAnsi="Arial" w:cs="Arial"/>
            <w:sz w:val="20"/>
            <w:szCs w:val="20"/>
          </w:rPr>
          <w:t>Real Decreto Legislativo 1/2013, de 29 de noviembre, por el que se aprueba el Texto Refundido de la Ley General de derechos de las personas con discapacidad y de su inclusión social</w:t>
        </w:r>
      </w:hyperlink>
    </w:p>
    <w:p w14:paraId="4BE17DCB" w14:textId="77777777" w:rsidR="00BC64B4" w:rsidRDefault="00BC64B4" w:rsidP="00BC64B4">
      <w:pPr>
        <w:pStyle w:val="Prrafodelista"/>
        <w:widowControl/>
        <w:numPr>
          <w:ilvl w:val="1"/>
          <w:numId w:val="15"/>
        </w:numPr>
        <w:rPr>
          <w:rFonts w:ascii="Arial" w:hAnsi="Arial" w:cs="Arial"/>
          <w:sz w:val="20"/>
          <w:szCs w:val="20"/>
        </w:rPr>
      </w:pPr>
      <w:hyperlink r:id="rId40" w:tgtFrame="_blank">
        <w:r>
          <w:rPr>
            <w:rStyle w:val="Hipervnculo"/>
            <w:rFonts w:ascii="Arial" w:hAnsi="Arial" w:cs="Arial"/>
            <w:sz w:val="20"/>
            <w:szCs w:val="20"/>
          </w:rPr>
          <w:t>Ley 8/2021, de 2 de junio, por la que se reforma la legislación civil y procesal para el apoyo a las personas con discapacidad en el ejercicio de su capacidad jurídica</w:t>
        </w:r>
      </w:hyperlink>
    </w:p>
    <w:p w14:paraId="24A3AEF6" w14:textId="77777777" w:rsidR="00BC64B4" w:rsidRDefault="00BC64B4" w:rsidP="00BC64B4">
      <w:pPr>
        <w:pStyle w:val="Prrafodelista"/>
        <w:widowControl/>
        <w:numPr>
          <w:ilvl w:val="1"/>
          <w:numId w:val="15"/>
        </w:numPr>
        <w:rPr>
          <w:rFonts w:ascii="Arial" w:hAnsi="Arial" w:cs="Arial"/>
          <w:sz w:val="20"/>
          <w:szCs w:val="20"/>
        </w:rPr>
      </w:pPr>
      <w:hyperlink r:id="rId41" w:tgtFrame="_blank">
        <w:r>
          <w:rPr>
            <w:rStyle w:val="Hipervnculo"/>
            <w:rFonts w:ascii="Arial" w:hAnsi="Arial" w:cs="Arial"/>
            <w:sz w:val="20"/>
            <w:szCs w:val="20"/>
          </w:rPr>
          <w:t>Convención Internacional de Naciones Unidas sobre los Derechos de las Personas con Discapacidad</w:t>
        </w:r>
      </w:hyperlink>
    </w:p>
    <w:p w14:paraId="367BE185" w14:textId="77777777" w:rsidR="00BC64B4" w:rsidRDefault="00BC64B4" w:rsidP="00BC64B4">
      <w:pPr>
        <w:pStyle w:val="Prrafodelista"/>
        <w:widowControl/>
        <w:numPr>
          <w:ilvl w:val="1"/>
          <w:numId w:val="15"/>
        </w:numPr>
        <w:rPr>
          <w:rFonts w:ascii="Arial" w:hAnsi="Arial" w:cs="Arial"/>
          <w:sz w:val="20"/>
          <w:szCs w:val="20"/>
        </w:rPr>
      </w:pPr>
      <w:hyperlink r:id="rId42">
        <w:r>
          <w:rPr>
            <w:rStyle w:val="Hipervnculo"/>
            <w:rFonts w:ascii="Arial" w:hAnsi="Arial" w:cs="Arial"/>
            <w:sz w:val="20"/>
            <w:szCs w:val="20"/>
          </w:rPr>
          <w:t>Ley 26/2011, de 1 de agosto, de adaptación normativa a la Convención Internacional sobre los Derechos de las Personas con Discapacidad</w:t>
        </w:r>
      </w:hyperlink>
    </w:p>
    <w:p w14:paraId="4987701A" w14:textId="77777777" w:rsidR="00BC64B4" w:rsidRDefault="00BC64B4" w:rsidP="00BC64B4">
      <w:pPr>
        <w:pStyle w:val="Prrafodelista"/>
        <w:widowControl/>
        <w:numPr>
          <w:ilvl w:val="1"/>
          <w:numId w:val="15"/>
        </w:numPr>
        <w:rPr>
          <w:rFonts w:ascii="Arial" w:hAnsi="Arial" w:cs="Arial"/>
          <w:sz w:val="20"/>
          <w:szCs w:val="20"/>
        </w:rPr>
      </w:pPr>
      <w:hyperlink r:id="rId43">
        <w:r>
          <w:rPr>
            <w:rStyle w:val="Hipervnculo"/>
            <w:rFonts w:ascii="Arial" w:hAnsi="Arial" w:cs="Arial"/>
            <w:sz w:val="20"/>
            <w:szCs w:val="20"/>
          </w:rPr>
          <w:t>Ley 8/1995, de 6 de abril, de Accesibilidad y Supresión de Barreras Físicas y de la Comunicación</w:t>
        </w:r>
      </w:hyperlink>
    </w:p>
    <w:p w14:paraId="6BE4658B" w14:textId="77777777" w:rsidR="00BC64B4" w:rsidRDefault="00BC64B4" w:rsidP="00BC64B4">
      <w:pPr>
        <w:pStyle w:val="Prrafodelista"/>
        <w:widowControl/>
        <w:numPr>
          <w:ilvl w:val="1"/>
          <w:numId w:val="15"/>
        </w:numPr>
        <w:rPr>
          <w:rFonts w:ascii="Arial" w:hAnsi="Arial" w:cs="Arial"/>
          <w:sz w:val="20"/>
          <w:szCs w:val="20"/>
        </w:rPr>
      </w:pPr>
      <w:hyperlink r:id="rId44">
        <w:r>
          <w:rPr>
            <w:rStyle w:val="Hipervnculo"/>
            <w:rFonts w:ascii="Arial" w:hAnsi="Arial" w:cs="Arial"/>
            <w:sz w:val="20"/>
            <w:szCs w:val="20"/>
          </w:rPr>
          <w:t>Decreto 227/1997, 18 de septiembre, por el que se aprueba el Reglamento de la Ley 8/1995, 6 abril (BOC 50M 24.5.95, BOE 122, 23.5.95), de accesibilidad y supresión de barreras físicas y de la comunicación</w:t>
        </w:r>
      </w:hyperlink>
    </w:p>
    <w:p w14:paraId="34186601" w14:textId="77777777" w:rsidR="00BC64B4" w:rsidRDefault="00BC64B4" w:rsidP="00BC64B4">
      <w:pPr>
        <w:rPr>
          <w:rFonts w:ascii="Arial" w:hAnsi="Arial" w:cs="Arial"/>
          <w:sz w:val="20"/>
          <w:szCs w:val="20"/>
        </w:rPr>
      </w:pPr>
    </w:p>
    <w:p w14:paraId="270E0C68" w14:textId="77777777" w:rsidR="00BC64B4" w:rsidRDefault="00BC64B4" w:rsidP="00BC64B4">
      <w:pPr>
        <w:ind w:left="1418"/>
        <w:rPr>
          <w:rFonts w:ascii="Arial" w:eastAsia="Calibri" w:hAnsi="Arial" w:cs="Arial"/>
          <w:b/>
          <w:bCs/>
          <w:sz w:val="20"/>
          <w:szCs w:val="20"/>
        </w:rPr>
      </w:pPr>
      <w:r>
        <w:rPr>
          <w:rFonts w:ascii="Arial" w:eastAsia="Calibri" w:hAnsi="Arial" w:cs="Arial"/>
          <w:b/>
          <w:bCs/>
          <w:sz w:val="20"/>
          <w:szCs w:val="20"/>
        </w:rPr>
        <w:t>Legislación Autonómica:</w:t>
      </w:r>
    </w:p>
    <w:p w14:paraId="60FEB5AA" w14:textId="77777777" w:rsidR="00BC64B4" w:rsidRDefault="00BC64B4" w:rsidP="00BC64B4">
      <w:pPr>
        <w:rPr>
          <w:rFonts w:ascii="Arial" w:hAnsi="Arial" w:cs="Arial"/>
          <w:sz w:val="20"/>
          <w:szCs w:val="20"/>
        </w:rPr>
      </w:pPr>
    </w:p>
    <w:p w14:paraId="268C2A54" w14:textId="77777777" w:rsidR="00BC64B4" w:rsidRDefault="00BC64B4" w:rsidP="00BC64B4">
      <w:pPr>
        <w:pStyle w:val="Prrafodelista"/>
        <w:widowControl/>
        <w:numPr>
          <w:ilvl w:val="1"/>
          <w:numId w:val="16"/>
        </w:numPr>
        <w:rPr>
          <w:rFonts w:ascii="Arial" w:hAnsi="Arial" w:cs="Arial"/>
          <w:sz w:val="20"/>
          <w:szCs w:val="20"/>
        </w:rPr>
      </w:pPr>
      <w:hyperlink r:id="rId45">
        <w:r>
          <w:rPr>
            <w:rStyle w:val="Hipervnculo"/>
            <w:rFonts w:ascii="Arial" w:hAnsi="Arial" w:cs="Arial"/>
            <w:sz w:val="20"/>
            <w:szCs w:val="20"/>
          </w:rPr>
          <w:t>Decreto 54/2008,  25 marzo, por el que se regula el procedimiento para el reconocimiento de la situación de dependencia y del derecho a las prestaciones del Sistema para la Autonomía y Atención a la Dependencia, establecido en la Ley 39/2006 14 de diciembre (BOE 299, 15.12.2006), de Promoción de la Autonomía y Atención a las personas en situación de dependencia</w:t>
        </w:r>
      </w:hyperlink>
    </w:p>
    <w:p w14:paraId="6A409DBF" w14:textId="77777777" w:rsidR="00BC64B4" w:rsidRDefault="00BC64B4" w:rsidP="00BC64B4">
      <w:pPr>
        <w:pStyle w:val="Prrafodelista"/>
        <w:widowControl/>
        <w:numPr>
          <w:ilvl w:val="1"/>
          <w:numId w:val="16"/>
        </w:numPr>
        <w:rPr>
          <w:rFonts w:ascii="Arial" w:hAnsi="Arial" w:cs="Arial"/>
          <w:sz w:val="20"/>
          <w:szCs w:val="20"/>
        </w:rPr>
      </w:pPr>
      <w:hyperlink r:id="rId46">
        <w:r>
          <w:rPr>
            <w:rStyle w:val="Hipervnculo"/>
            <w:rFonts w:ascii="Arial" w:hAnsi="Arial" w:cs="Arial"/>
            <w:sz w:val="20"/>
            <w:szCs w:val="20"/>
          </w:rPr>
          <w:t>Decreto 131/2011, 17 mayo, por el que se establecen las intensidades de protección de los servicios y los criterios para determinar las compatibilidades y las incompatibilidades entre las prestaciones de atención a la dependencia del Sistema para la Autonomía y Atención a la Dependencia en el ámbito de la Comunidad Autónoma de Canarias</w:t>
        </w:r>
      </w:hyperlink>
    </w:p>
    <w:p w14:paraId="4BF0A24B" w14:textId="77777777" w:rsidR="00BC64B4" w:rsidRDefault="00BC64B4" w:rsidP="00BC64B4">
      <w:pPr>
        <w:pStyle w:val="Prrafodelista"/>
        <w:widowControl/>
        <w:numPr>
          <w:ilvl w:val="1"/>
          <w:numId w:val="16"/>
        </w:numPr>
        <w:rPr>
          <w:rFonts w:ascii="Arial" w:hAnsi="Arial" w:cs="Arial"/>
          <w:sz w:val="20"/>
          <w:szCs w:val="20"/>
        </w:rPr>
      </w:pPr>
      <w:hyperlink r:id="rId47">
        <w:r>
          <w:rPr>
            <w:rStyle w:val="Hipervnculo"/>
            <w:rFonts w:ascii="Arial" w:hAnsi="Arial" w:cs="Arial"/>
            <w:sz w:val="20"/>
            <w:szCs w:val="20"/>
          </w:rPr>
          <w:t>Decreto 93/2014, 19 septiembre, por el que se establecen los criterios para determinar la capacidad económica de la persona beneficiaria del Sistema para la Autonomía y Atención a la Dependencia y su participación económica en el coste de los servicios así como la determinación de la cuantía de las prestaciones económicas del sistema en la Comunidad Autónoma de Canarias</w:t>
        </w:r>
      </w:hyperlink>
    </w:p>
    <w:p w14:paraId="698F0563" w14:textId="77777777" w:rsidR="00BC64B4" w:rsidRDefault="00BC64B4" w:rsidP="00BC64B4">
      <w:pPr>
        <w:rPr>
          <w:rFonts w:ascii="Arial" w:hAnsi="Arial" w:cs="Arial"/>
          <w:sz w:val="20"/>
          <w:szCs w:val="20"/>
        </w:rPr>
      </w:pPr>
    </w:p>
    <w:p w14:paraId="2ECEA79E" w14:textId="77777777" w:rsidR="00BC64B4" w:rsidRDefault="00BC64B4" w:rsidP="00BC64B4">
      <w:pPr>
        <w:rPr>
          <w:rFonts w:ascii="Arial" w:hAnsi="Arial" w:cs="Arial"/>
          <w:sz w:val="20"/>
          <w:szCs w:val="20"/>
        </w:rPr>
      </w:pPr>
    </w:p>
    <w:p w14:paraId="49012D84" w14:textId="77777777" w:rsidR="00BC64B4" w:rsidRPr="002E2EAC" w:rsidRDefault="00BC64B4" w:rsidP="00BC64B4">
      <w:pPr>
        <w:ind w:left="1418" w:hanging="709"/>
        <w:rPr>
          <w:rFonts w:ascii="Arial" w:hAnsi="Arial" w:cs="Arial"/>
          <w:b/>
          <w:bCs/>
          <w:sz w:val="20"/>
          <w:szCs w:val="20"/>
        </w:rPr>
      </w:pPr>
      <w:r>
        <w:rPr>
          <w:rFonts w:ascii="Arial" w:hAnsi="Arial" w:cs="Arial"/>
          <w:b/>
          <w:bCs/>
          <w:sz w:val="20"/>
          <w:szCs w:val="20"/>
        </w:rPr>
        <w:t xml:space="preserve">2.4.4.3. </w:t>
      </w:r>
      <w:r w:rsidRPr="002E2EAC">
        <w:rPr>
          <w:rFonts w:ascii="Arial" w:hAnsi="Arial" w:cs="Arial"/>
          <w:b/>
          <w:bCs/>
          <w:sz w:val="20"/>
          <w:szCs w:val="20"/>
        </w:rPr>
        <w:t>Entidad Colaboradora en la prestación de Servicios Sociales:</w:t>
      </w:r>
    </w:p>
    <w:p w14:paraId="4D3C07FB" w14:textId="77777777" w:rsidR="00BC64B4" w:rsidRDefault="00BC64B4" w:rsidP="00BC64B4">
      <w:pPr>
        <w:rPr>
          <w:rFonts w:ascii="Arial" w:hAnsi="Arial" w:cs="Arial"/>
          <w:b/>
          <w:bCs/>
          <w:sz w:val="20"/>
          <w:szCs w:val="20"/>
        </w:rPr>
      </w:pPr>
    </w:p>
    <w:p w14:paraId="130AF8A9" w14:textId="77777777" w:rsidR="00BC64B4" w:rsidRDefault="00BC64B4" w:rsidP="00BC64B4">
      <w:pPr>
        <w:ind w:left="1418"/>
        <w:rPr>
          <w:rFonts w:ascii="Arial" w:eastAsia="Calibri" w:hAnsi="Arial" w:cs="Arial"/>
          <w:b/>
          <w:bCs/>
          <w:sz w:val="20"/>
          <w:szCs w:val="20"/>
        </w:rPr>
      </w:pPr>
      <w:r>
        <w:rPr>
          <w:rFonts w:ascii="Arial" w:eastAsia="Calibri" w:hAnsi="Arial" w:cs="Arial"/>
          <w:b/>
          <w:bCs/>
          <w:sz w:val="20"/>
          <w:szCs w:val="20"/>
        </w:rPr>
        <w:t>Legislación Autonómica:</w:t>
      </w:r>
    </w:p>
    <w:p w14:paraId="26F22205" w14:textId="77777777" w:rsidR="00BC64B4" w:rsidRDefault="00BC64B4" w:rsidP="00BC64B4">
      <w:pPr>
        <w:rPr>
          <w:rFonts w:ascii="Arial" w:hAnsi="Arial" w:cs="Arial"/>
          <w:b/>
          <w:bCs/>
          <w:sz w:val="20"/>
          <w:szCs w:val="20"/>
        </w:rPr>
      </w:pPr>
    </w:p>
    <w:p w14:paraId="320FDD41" w14:textId="77777777" w:rsidR="00BC64B4" w:rsidRPr="00BF1B7A" w:rsidRDefault="00BC64B4" w:rsidP="00BC64B4">
      <w:pPr>
        <w:pStyle w:val="NormalWeb"/>
        <w:numPr>
          <w:ilvl w:val="0"/>
          <w:numId w:val="17"/>
        </w:numPr>
        <w:shd w:val="clear" w:color="auto" w:fill="FFFFFF"/>
        <w:spacing w:before="0" w:beforeAutospacing="0" w:after="0" w:afterAutospacing="0"/>
        <w:ind w:right="-283" w:firstLine="66"/>
        <w:jc w:val="both"/>
        <w:textAlignment w:val="baseline"/>
        <w:rPr>
          <w:rFonts w:ascii="Arial" w:hAnsi="Arial" w:cs="Arial"/>
          <w:sz w:val="20"/>
          <w:szCs w:val="20"/>
        </w:rPr>
      </w:pPr>
      <w:hyperlink r:id="rId48" w:history="1">
        <w:r w:rsidRPr="009E1BD8">
          <w:rPr>
            <w:rStyle w:val="Hipervnculo"/>
            <w:rFonts w:ascii="Arial" w:hAnsi="Arial" w:cs="Arial"/>
            <w:sz w:val="20"/>
            <w:szCs w:val="20"/>
          </w:rPr>
          <w:t>Ley 16/2.019, de 2 de mayo, de Servicios Sociales de Canarias</w:t>
        </w:r>
      </w:hyperlink>
      <w:r w:rsidRPr="00BF1B7A">
        <w:rPr>
          <w:rFonts w:ascii="Arial" w:hAnsi="Arial" w:cs="Arial"/>
          <w:sz w:val="20"/>
          <w:szCs w:val="20"/>
        </w:rPr>
        <w:t xml:space="preserve"> </w:t>
      </w:r>
    </w:p>
    <w:p w14:paraId="25A7CC60" w14:textId="77777777" w:rsidR="00BC64B4" w:rsidRDefault="00BC64B4" w:rsidP="00BC64B4">
      <w:pPr>
        <w:pStyle w:val="Prrafodelista"/>
        <w:widowControl/>
        <w:numPr>
          <w:ilvl w:val="0"/>
          <w:numId w:val="17"/>
        </w:numPr>
        <w:ind w:left="1418" w:hanging="284"/>
        <w:rPr>
          <w:rFonts w:ascii="Arial" w:hAnsi="Arial" w:cs="Arial"/>
          <w:sz w:val="20"/>
          <w:szCs w:val="20"/>
        </w:rPr>
      </w:pPr>
      <w:hyperlink r:id="rId49" w:tgtFrame="_blank">
        <w:r>
          <w:rPr>
            <w:rStyle w:val="Hipervnculo"/>
            <w:rFonts w:ascii="Arial" w:hAnsi="Arial" w:cs="Arial"/>
            <w:sz w:val="20"/>
            <w:szCs w:val="20"/>
          </w:rPr>
          <w:t>Decreto 63/1986 de 4 de abril por el que se constituye y regula el Registro Regional de Entidades Colaboradoras en la prestación de Servicios Sociales</w:t>
        </w:r>
      </w:hyperlink>
    </w:p>
    <w:p w14:paraId="31583679" w14:textId="77777777" w:rsidR="00BC64B4" w:rsidRDefault="00BC64B4" w:rsidP="00BC64B4">
      <w:pPr>
        <w:rPr>
          <w:rFonts w:ascii="Arial" w:hAnsi="Arial" w:cs="Arial"/>
          <w:sz w:val="20"/>
          <w:szCs w:val="20"/>
        </w:rPr>
      </w:pPr>
    </w:p>
    <w:p w14:paraId="202E9142" w14:textId="77777777" w:rsidR="00BC64B4" w:rsidRDefault="00BC64B4" w:rsidP="00BC64B4">
      <w:pPr>
        <w:rPr>
          <w:rFonts w:ascii="Arial" w:hAnsi="Arial" w:cs="Arial"/>
          <w:sz w:val="20"/>
          <w:szCs w:val="20"/>
        </w:rPr>
      </w:pPr>
    </w:p>
    <w:p w14:paraId="35874786" w14:textId="77777777" w:rsidR="00BC64B4" w:rsidRDefault="00BC64B4" w:rsidP="00BC64B4">
      <w:pPr>
        <w:rPr>
          <w:rFonts w:ascii="Arial" w:hAnsi="Arial" w:cs="Arial"/>
          <w:b/>
          <w:bCs/>
          <w:sz w:val="20"/>
          <w:szCs w:val="20"/>
        </w:rPr>
      </w:pPr>
      <w:r>
        <w:rPr>
          <w:rFonts w:ascii="Arial" w:hAnsi="Arial" w:cs="Arial"/>
          <w:b/>
          <w:bCs/>
          <w:sz w:val="20"/>
          <w:szCs w:val="20"/>
        </w:rPr>
        <w:t>2.4.5.RÉGIMEN JURÍDICO DE APLICACIÓN A LA GESTIÓN INTERNA DE LA ASOCIACIÓN:</w:t>
      </w:r>
    </w:p>
    <w:p w14:paraId="21CFC283" w14:textId="77777777" w:rsidR="00BC64B4" w:rsidRDefault="00BC64B4" w:rsidP="00BC64B4">
      <w:pPr>
        <w:rPr>
          <w:rFonts w:ascii="Arial" w:hAnsi="Arial" w:cs="Arial"/>
          <w:b/>
          <w:bCs/>
          <w:sz w:val="20"/>
          <w:szCs w:val="20"/>
        </w:rPr>
      </w:pPr>
    </w:p>
    <w:p w14:paraId="3A65E578" w14:textId="77777777" w:rsidR="00BC64B4" w:rsidRDefault="00BC64B4" w:rsidP="00BC64B4">
      <w:pPr>
        <w:ind w:left="1418" w:hanging="709"/>
        <w:rPr>
          <w:rFonts w:ascii="Arial" w:hAnsi="Arial" w:cs="Arial"/>
          <w:b/>
          <w:bCs/>
          <w:sz w:val="20"/>
          <w:szCs w:val="20"/>
        </w:rPr>
      </w:pPr>
      <w:r>
        <w:rPr>
          <w:rFonts w:ascii="Arial" w:hAnsi="Arial" w:cs="Arial"/>
          <w:b/>
          <w:bCs/>
          <w:sz w:val="20"/>
          <w:szCs w:val="20"/>
        </w:rPr>
        <w:t xml:space="preserve">2.4.5.1. </w:t>
      </w:r>
      <w:r w:rsidRPr="00882193">
        <w:rPr>
          <w:rFonts w:ascii="Arial" w:hAnsi="Arial" w:cs="Arial"/>
          <w:b/>
          <w:bCs/>
          <w:sz w:val="20"/>
          <w:szCs w:val="20"/>
        </w:rPr>
        <w:t>Gestión del Voluntariado:</w:t>
      </w:r>
    </w:p>
    <w:p w14:paraId="72210A2D" w14:textId="77777777" w:rsidR="00BC64B4" w:rsidRDefault="00BC64B4" w:rsidP="00BC64B4">
      <w:pPr>
        <w:ind w:left="1418" w:hanging="709"/>
        <w:rPr>
          <w:rFonts w:ascii="Arial" w:hAnsi="Arial" w:cs="Arial"/>
          <w:b/>
          <w:bCs/>
          <w:sz w:val="20"/>
          <w:szCs w:val="20"/>
        </w:rPr>
      </w:pPr>
    </w:p>
    <w:p w14:paraId="78905B87" w14:textId="77777777" w:rsidR="00BC64B4" w:rsidRDefault="00BC64B4" w:rsidP="00BC64B4">
      <w:pPr>
        <w:ind w:left="1418"/>
        <w:rPr>
          <w:rFonts w:ascii="Arial" w:eastAsia="Calibri" w:hAnsi="Arial" w:cs="Arial"/>
          <w:b/>
          <w:bCs/>
          <w:sz w:val="20"/>
          <w:szCs w:val="20"/>
        </w:rPr>
      </w:pPr>
      <w:r>
        <w:rPr>
          <w:rFonts w:ascii="Arial" w:eastAsia="Calibri" w:hAnsi="Arial" w:cs="Arial"/>
          <w:b/>
          <w:bCs/>
          <w:sz w:val="20"/>
          <w:szCs w:val="20"/>
        </w:rPr>
        <w:t>Legislación Estatal:</w:t>
      </w:r>
    </w:p>
    <w:p w14:paraId="55143B8F" w14:textId="77777777" w:rsidR="00BC64B4" w:rsidRPr="00882193" w:rsidRDefault="00BC64B4" w:rsidP="00BC64B4">
      <w:pPr>
        <w:ind w:left="1418" w:hanging="709"/>
        <w:rPr>
          <w:rFonts w:ascii="Arial" w:hAnsi="Arial" w:cs="Arial"/>
          <w:b/>
          <w:bCs/>
          <w:sz w:val="20"/>
          <w:szCs w:val="20"/>
        </w:rPr>
      </w:pPr>
    </w:p>
    <w:p w14:paraId="043DBDFC" w14:textId="77777777" w:rsidR="00BC64B4" w:rsidRPr="00404B6F" w:rsidRDefault="00BC64B4" w:rsidP="00BC64B4">
      <w:pPr>
        <w:pStyle w:val="Prrafodelista"/>
        <w:widowControl/>
        <w:numPr>
          <w:ilvl w:val="0"/>
          <w:numId w:val="18"/>
        </w:numPr>
        <w:ind w:left="1418" w:hanging="284"/>
        <w:rPr>
          <w:rFonts w:ascii="Arial" w:hAnsi="Arial" w:cs="Arial"/>
          <w:b/>
          <w:bCs/>
          <w:sz w:val="20"/>
          <w:szCs w:val="20"/>
        </w:rPr>
      </w:pPr>
      <w:hyperlink r:id="rId50" w:tgtFrame="_blank">
        <w:r w:rsidRPr="00404B6F">
          <w:rPr>
            <w:rStyle w:val="Hipervnculo"/>
            <w:rFonts w:ascii="Arial" w:hAnsi="Arial" w:cs="Arial"/>
            <w:sz w:val="20"/>
            <w:szCs w:val="20"/>
          </w:rPr>
          <w:t>Ley 45/2015, de 14 de octubre, de Voluntariado</w:t>
        </w:r>
      </w:hyperlink>
    </w:p>
    <w:p w14:paraId="4FAE28A4" w14:textId="77777777" w:rsidR="00BC64B4" w:rsidRDefault="00BC64B4" w:rsidP="00BC64B4">
      <w:pPr>
        <w:rPr>
          <w:rFonts w:ascii="Arial" w:hAnsi="Arial" w:cs="Arial"/>
          <w:b/>
          <w:bCs/>
          <w:sz w:val="20"/>
          <w:szCs w:val="20"/>
        </w:rPr>
      </w:pPr>
    </w:p>
    <w:p w14:paraId="6759E8FA" w14:textId="77777777" w:rsidR="00BC64B4" w:rsidRDefault="00BC64B4" w:rsidP="00BC64B4">
      <w:pPr>
        <w:ind w:left="1418"/>
        <w:rPr>
          <w:rFonts w:ascii="Arial" w:eastAsia="Calibri" w:hAnsi="Arial" w:cs="Arial"/>
          <w:b/>
          <w:bCs/>
          <w:sz w:val="20"/>
          <w:szCs w:val="20"/>
        </w:rPr>
      </w:pPr>
      <w:r>
        <w:rPr>
          <w:rFonts w:ascii="Arial" w:eastAsia="Calibri" w:hAnsi="Arial" w:cs="Arial"/>
          <w:b/>
          <w:bCs/>
          <w:sz w:val="20"/>
          <w:szCs w:val="20"/>
        </w:rPr>
        <w:t>Legislación Autonómica:</w:t>
      </w:r>
    </w:p>
    <w:p w14:paraId="7F4BB102" w14:textId="77777777" w:rsidR="00BC64B4" w:rsidRPr="00404B6F" w:rsidRDefault="00BC64B4" w:rsidP="00BC64B4">
      <w:pPr>
        <w:rPr>
          <w:rFonts w:ascii="Arial" w:hAnsi="Arial" w:cs="Arial"/>
          <w:b/>
          <w:bCs/>
          <w:sz w:val="20"/>
          <w:szCs w:val="20"/>
        </w:rPr>
      </w:pPr>
    </w:p>
    <w:p w14:paraId="15D2930A" w14:textId="77777777" w:rsidR="00BC64B4" w:rsidRDefault="00BC64B4" w:rsidP="00BC64B4">
      <w:pPr>
        <w:pStyle w:val="Prrafodelista"/>
        <w:widowControl/>
        <w:numPr>
          <w:ilvl w:val="0"/>
          <w:numId w:val="11"/>
        </w:numPr>
        <w:ind w:left="1418" w:hanging="284"/>
        <w:rPr>
          <w:rFonts w:ascii="Arial" w:hAnsi="Arial" w:cs="Arial"/>
          <w:sz w:val="20"/>
          <w:szCs w:val="20"/>
        </w:rPr>
      </w:pPr>
      <w:hyperlink r:id="rId51" w:tgtFrame="_blank">
        <w:r>
          <w:rPr>
            <w:rStyle w:val="Hipervnculo"/>
            <w:rFonts w:ascii="Arial" w:hAnsi="Arial" w:cs="Arial"/>
            <w:sz w:val="20"/>
            <w:szCs w:val="20"/>
          </w:rPr>
          <w:t>Ley 4/1998, de 15 de mayo, de Voluntariado de Canarias</w:t>
        </w:r>
      </w:hyperlink>
    </w:p>
    <w:p w14:paraId="4A5F9D1B" w14:textId="77777777" w:rsidR="00BC64B4" w:rsidRDefault="00BC64B4" w:rsidP="00BC64B4">
      <w:pPr>
        <w:ind w:left="348"/>
        <w:rPr>
          <w:rFonts w:ascii="Arial" w:hAnsi="Arial" w:cs="Arial"/>
          <w:b/>
          <w:bCs/>
          <w:sz w:val="20"/>
          <w:szCs w:val="20"/>
        </w:rPr>
      </w:pPr>
    </w:p>
    <w:p w14:paraId="511AF0AC" w14:textId="77777777" w:rsidR="00BC64B4" w:rsidRDefault="00BC64B4" w:rsidP="00BC64B4">
      <w:pPr>
        <w:ind w:left="348"/>
        <w:rPr>
          <w:rFonts w:ascii="Arial" w:hAnsi="Arial" w:cs="Arial"/>
          <w:b/>
          <w:bCs/>
          <w:sz w:val="20"/>
          <w:szCs w:val="20"/>
        </w:rPr>
      </w:pPr>
    </w:p>
    <w:p w14:paraId="118FC47D" w14:textId="77777777" w:rsidR="00BC64B4" w:rsidRPr="00404B6F" w:rsidRDefault="00BC64B4" w:rsidP="00BC64B4">
      <w:pPr>
        <w:ind w:left="1418" w:hanging="709"/>
        <w:rPr>
          <w:rFonts w:ascii="Arial" w:hAnsi="Arial" w:cs="Arial"/>
          <w:b/>
          <w:bCs/>
          <w:sz w:val="20"/>
          <w:szCs w:val="20"/>
        </w:rPr>
      </w:pPr>
      <w:r>
        <w:rPr>
          <w:rFonts w:ascii="Arial" w:hAnsi="Arial" w:cs="Arial"/>
          <w:b/>
          <w:bCs/>
          <w:sz w:val="20"/>
          <w:szCs w:val="20"/>
        </w:rPr>
        <w:t xml:space="preserve">2.4.5.2. </w:t>
      </w:r>
      <w:r w:rsidRPr="00404B6F">
        <w:rPr>
          <w:rFonts w:ascii="Arial" w:hAnsi="Arial" w:cs="Arial"/>
          <w:b/>
          <w:bCs/>
          <w:sz w:val="20"/>
          <w:szCs w:val="20"/>
        </w:rPr>
        <w:t>Gestión de Personas Trabajadoras:</w:t>
      </w:r>
    </w:p>
    <w:p w14:paraId="5371A642" w14:textId="77777777" w:rsidR="00BC64B4" w:rsidRDefault="00BC64B4" w:rsidP="00BC64B4">
      <w:pPr>
        <w:rPr>
          <w:rFonts w:ascii="Arial" w:hAnsi="Arial" w:cs="Arial"/>
          <w:b/>
          <w:bCs/>
          <w:sz w:val="20"/>
          <w:szCs w:val="20"/>
        </w:rPr>
      </w:pPr>
    </w:p>
    <w:p w14:paraId="4A040A51" w14:textId="77777777" w:rsidR="00BC64B4" w:rsidRDefault="00BC64B4" w:rsidP="00BC64B4">
      <w:pPr>
        <w:ind w:left="1418"/>
        <w:rPr>
          <w:rFonts w:ascii="Arial" w:eastAsia="Calibri" w:hAnsi="Arial" w:cs="Arial"/>
          <w:b/>
          <w:bCs/>
          <w:sz w:val="20"/>
          <w:szCs w:val="20"/>
        </w:rPr>
      </w:pPr>
      <w:r>
        <w:rPr>
          <w:rFonts w:ascii="Arial" w:eastAsia="Calibri" w:hAnsi="Arial" w:cs="Arial"/>
          <w:b/>
          <w:bCs/>
          <w:sz w:val="20"/>
          <w:szCs w:val="20"/>
        </w:rPr>
        <w:t>Legislación Estatal:</w:t>
      </w:r>
    </w:p>
    <w:p w14:paraId="180CA530" w14:textId="77777777" w:rsidR="00BC64B4" w:rsidRPr="000B1041" w:rsidRDefault="00BC64B4" w:rsidP="00BC64B4">
      <w:pPr>
        <w:ind w:left="709"/>
        <w:rPr>
          <w:rFonts w:ascii="Arial" w:hAnsi="Arial" w:cs="Arial"/>
          <w:sz w:val="20"/>
          <w:szCs w:val="20"/>
        </w:rPr>
      </w:pPr>
    </w:p>
    <w:p w14:paraId="3829DB29" w14:textId="77777777" w:rsidR="00BC64B4" w:rsidRPr="00F853A0" w:rsidRDefault="00BC64B4" w:rsidP="00BC64B4">
      <w:pPr>
        <w:pStyle w:val="Prrafodelista"/>
        <w:widowControl/>
        <w:numPr>
          <w:ilvl w:val="1"/>
          <w:numId w:val="19"/>
        </w:numPr>
        <w:rPr>
          <w:rFonts w:ascii="Arial" w:hAnsi="Arial" w:cs="Arial"/>
          <w:b/>
          <w:bCs/>
          <w:sz w:val="20"/>
          <w:szCs w:val="20"/>
        </w:rPr>
      </w:pPr>
      <w:r w:rsidRPr="00F853A0">
        <w:rPr>
          <w:rFonts w:ascii="Arial" w:hAnsi="Arial" w:cs="Arial"/>
          <w:b/>
          <w:bCs/>
          <w:sz w:val="20"/>
          <w:szCs w:val="20"/>
        </w:rPr>
        <w:t xml:space="preserve">XVI </w:t>
      </w:r>
      <w:r w:rsidRPr="00F853A0">
        <w:rPr>
          <w:rFonts w:ascii="Arial" w:hAnsi="Arial" w:cs="Arial"/>
          <w:sz w:val="20"/>
          <w:szCs w:val="20"/>
        </w:rPr>
        <w:t>Convenio colectivo general de centros y servicios de atención a personas con discapacidad (</w:t>
      </w:r>
      <w:hyperlink r:id="rId52" w:history="1">
        <w:r w:rsidRPr="00073F23">
          <w:rPr>
            <w:rStyle w:val="Hipervnculo"/>
            <w:rFonts w:ascii="Arial" w:hAnsi="Arial" w:cs="Arial"/>
            <w:sz w:val="20"/>
            <w:szCs w:val="20"/>
          </w:rPr>
          <w:t>Resolución de 26 de marzo de 2025, de la Dirección General de Trabajo, por la que se registra y publica el XVI Convenio colectivo general de centros y servicios de atención a personas con discapacidad</w:t>
        </w:r>
      </w:hyperlink>
      <w:r w:rsidRPr="00F853A0">
        <w:rPr>
          <w:rFonts w:ascii="Arial" w:hAnsi="Arial" w:cs="Arial"/>
          <w:sz w:val="20"/>
          <w:szCs w:val="20"/>
        </w:rPr>
        <w:t>. Código de convenio: 99000985011981).</w:t>
      </w:r>
      <w:r w:rsidRPr="00F853A0">
        <w:rPr>
          <w:rFonts w:ascii="Arial" w:hAnsi="Arial" w:cs="Arial"/>
          <w:sz w:val="20"/>
          <w:szCs w:val="20"/>
        </w:rPr>
        <w:br/>
      </w:r>
      <w:hyperlink r:id="rId53">
        <w:r w:rsidRPr="00F853A0">
          <w:rPr>
            <w:rStyle w:val="Hipervnculo"/>
            <w:rFonts w:ascii="Arial" w:hAnsi="Arial" w:cs="Arial"/>
            <w:sz w:val="20"/>
            <w:szCs w:val="20"/>
          </w:rPr>
          <w:t>Real Decreto Legislativo 2/2015, de 23 de octubre, por el que se aprueba el texto refundido de la Ley del Estatuto de los Trabajadores</w:t>
        </w:r>
      </w:hyperlink>
    </w:p>
    <w:p w14:paraId="38C97AA1" w14:textId="77777777" w:rsidR="00BC64B4" w:rsidRDefault="00BC64B4" w:rsidP="00BC64B4">
      <w:pPr>
        <w:pStyle w:val="Prrafodelista"/>
        <w:widowControl/>
        <w:numPr>
          <w:ilvl w:val="1"/>
          <w:numId w:val="19"/>
        </w:numPr>
        <w:rPr>
          <w:rFonts w:ascii="Arial" w:hAnsi="Arial" w:cs="Arial"/>
          <w:sz w:val="20"/>
          <w:szCs w:val="20"/>
        </w:rPr>
      </w:pPr>
      <w:hyperlink r:id="rId54">
        <w:r>
          <w:rPr>
            <w:rStyle w:val="Hipervnculo"/>
            <w:rFonts w:ascii="Arial" w:hAnsi="Arial" w:cs="Arial"/>
            <w:sz w:val="20"/>
            <w:szCs w:val="20"/>
          </w:rPr>
          <w:t>Ley 31/1995, de 8 de noviembre, de Prevención de Riesgos Laborales</w:t>
        </w:r>
      </w:hyperlink>
    </w:p>
    <w:p w14:paraId="247237F3" w14:textId="77777777" w:rsidR="00BC64B4" w:rsidRDefault="00BC64B4" w:rsidP="00BC64B4">
      <w:pPr>
        <w:ind w:left="349"/>
        <w:rPr>
          <w:rFonts w:ascii="Arial" w:hAnsi="Arial" w:cs="Arial"/>
          <w:sz w:val="20"/>
          <w:szCs w:val="20"/>
        </w:rPr>
      </w:pPr>
    </w:p>
    <w:p w14:paraId="4CD9275D" w14:textId="77777777" w:rsidR="00BC64B4" w:rsidRDefault="00BC64B4" w:rsidP="00BC64B4">
      <w:pPr>
        <w:ind w:left="1418" w:hanging="709"/>
        <w:rPr>
          <w:rFonts w:ascii="Arial" w:hAnsi="Arial" w:cs="Arial"/>
          <w:b/>
          <w:bCs/>
          <w:sz w:val="20"/>
          <w:szCs w:val="20"/>
        </w:rPr>
      </w:pPr>
    </w:p>
    <w:p w14:paraId="41C7FC91" w14:textId="77777777" w:rsidR="00BC64B4" w:rsidRPr="003206A9" w:rsidRDefault="00BC64B4" w:rsidP="00BC64B4">
      <w:pPr>
        <w:ind w:left="1418" w:hanging="709"/>
        <w:rPr>
          <w:rFonts w:ascii="Arial" w:hAnsi="Arial" w:cs="Arial"/>
          <w:b/>
          <w:bCs/>
          <w:sz w:val="20"/>
          <w:szCs w:val="20"/>
        </w:rPr>
      </w:pPr>
      <w:r>
        <w:rPr>
          <w:rFonts w:ascii="Arial" w:hAnsi="Arial" w:cs="Arial"/>
          <w:b/>
          <w:bCs/>
          <w:sz w:val="20"/>
          <w:szCs w:val="20"/>
        </w:rPr>
        <w:t xml:space="preserve">2.4.5.3. </w:t>
      </w:r>
      <w:r w:rsidRPr="003206A9">
        <w:rPr>
          <w:rFonts w:ascii="Arial" w:hAnsi="Arial" w:cs="Arial"/>
          <w:b/>
          <w:bCs/>
          <w:sz w:val="20"/>
          <w:szCs w:val="20"/>
        </w:rPr>
        <w:t>Género, igualdad y multiculturalidad:</w:t>
      </w:r>
    </w:p>
    <w:p w14:paraId="30312217" w14:textId="77777777" w:rsidR="00BC64B4" w:rsidRDefault="00BC64B4" w:rsidP="00BC64B4">
      <w:pPr>
        <w:rPr>
          <w:rFonts w:ascii="Arial" w:hAnsi="Arial" w:cs="Arial"/>
          <w:sz w:val="20"/>
          <w:szCs w:val="20"/>
        </w:rPr>
      </w:pPr>
    </w:p>
    <w:p w14:paraId="67F596E8" w14:textId="77777777" w:rsidR="00BC64B4" w:rsidRDefault="00BC64B4" w:rsidP="00BC64B4">
      <w:pPr>
        <w:ind w:left="1418"/>
        <w:rPr>
          <w:rFonts w:ascii="Arial" w:eastAsia="Calibri" w:hAnsi="Arial" w:cs="Arial"/>
          <w:b/>
          <w:bCs/>
          <w:sz w:val="20"/>
          <w:szCs w:val="20"/>
        </w:rPr>
      </w:pPr>
      <w:r>
        <w:rPr>
          <w:rFonts w:ascii="Arial" w:eastAsia="Calibri" w:hAnsi="Arial" w:cs="Arial"/>
          <w:b/>
          <w:bCs/>
          <w:sz w:val="20"/>
          <w:szCs w:val="20"/>
        </w:rPr>
        <w:t>Legislación Estatal:</w:t>
      </w:r>
    </w:p>
    <w:p w14:paraId="53AB3838" w14:textId="77777777" w:rsidR="00BC64B4" w:rsidRDefault="00BC64B4" w:rsidP="00BC64B4">
      <w:pPr>
        <w:rPr>
          <w:rFonts w:ascii="Arial" w:hAnsi="Arial" w:cs="Arial"/>
          <w:sz w:val="20"/>
          <w:szCs w:val="20"/>
        </w:rPr>
      </w:pPr>
    </w:p>
    <w:p w14:paraId="6A98926F" w14:textId="77777777" w:rsidR="00BC64B4" w:rsidRDefault="00BC64B4" w:rsidP="00BC64B4">
      <w:pPr>
        <w:pStyle w:val="Prrafodelista"/>
        <w:widowControl/>
        <w:numPr>
          <w:ilvl w:val="0"/>
          <w:numId w:val="20"/>
        </w:numPr>
        <w:ind w:left="1418" w:hanging="284"/>
        <w:rPr>
          <w:rFonts w:ascii="Arial" w:hAnsi="Arial" w:cs="Arial"/>
          <w:sz w:val="20"/>
          <w:szCs w:val="20"/>
        </w:rPr>
      </w:pPr>
      <w:hyperlink r:id="rId55">
        <w:r>
          <w:rPr>
            <w:rStyle w:val="Hipervnculo"/>
            <w:rFonts w:ascii="Arial" w:hAnsi="Arial" w:cs="Arial"/>
            <w:sz w:val="20"/>
            <w:szCs w:val="20"/>
          </w:rPr>
          <w:t>Ley Orgánica 3/2007, de 22 de marzo, para la igualdad efectiva de mujeres y hombres</w:t>
        </w:r>
      </w:hyperlink>
    </w:p>
    <w:p w14:paraId="7A36A136" w14:textId="77777777" w:rsidR="00BC64B4" w:rsidRDefault="00BC64B4" w:rsidP="00BC64B4">
      <w:pPr>
        <w:pStyle w:val="Prrafodelista"/>
        <w:widowControl/>
        <w:numPr>
          <w:ilvl w:val="0"/>
          <w:numId w:val="20"/>
        </w:numPr>
        <w:ind w:left="1418" w:hanging="284"/>
        <w:rPr>
          <w:rFonts w:ascii="Arial" w:hAnsi="Arial" w:cs="Arial"/>
          <w:sz w:val="20"/>
          <w:szCs w:val="20"/>
        </w:rPr>
      </w:pPr>
      <w:hyperlink r:id="rId56" w:tgtFrame="_blank">
        <w:r>
          <w:rPr>
            <w:rStyle w:val="Hipervnculo"/>
            <w:rFonts w:ascii="Arial" w:hAnsi="Arial" w:cs="Arial"/>
            <w:sz w:val="20"/>
            <w:szCs w:val="20"/>
          </w:rPr>
          <w:t>Real Decreto-Ley 6/2019, de 1 de marzo, de medidas urgentes para garantía de la igualdad de trato y de oportunidades entre mujeres y hombres en el empleo y la ocupación</w:t>
        </w:r>
      </w:hyperlink>
    </w:p>
    <w:p w14:paraId="1CD37C3F" w14:textId="77777777" w:rsidR="00BC64B4" w:rsidRDefault="00BC64B4" w:rsidP="00BC64B4">
      <w:pPr>
        <w:pStyle w:val="Prrafodelista"/>
        <w:widowControl/>
        <w:numPr>
          <w:ilvl w:val="0"/>
          <w:numId w:val="20"/>
        </w:numPr>
        <w:ind w:left="1418" w:hanging="284"/>
        <w:rPr>
          <w:rFonts w:ascii="Arial" w:hAnsi="Arial" w:cs="Arial"/>
          <w:sz w:val="20"/>
          <w:szCs w:val="20"/>
        </w:rPr>
      </w:pPr>
      <w:hyperlink r:id="rId57">
        <w:r>
          <w:rPr>
            <w:rStyle w:val="Hipervnculo"/>
            <w:rFonts w:ascii="Arial" w:hAnsi="Arial" w:cs="Arial"/>
            <w:sz w:val="20"/>
            <w:szCs w:val="20"/>
          </w:rPr>
          <w:t>Real Decreto 901/2020, de 13 de octubre, por el que se regulan los planes de igualdad y su registro y se modifica el Real Decreto 713/2010, de 28 de mayo, sobre registro y depósito de convenios y acuerdos colectivos de trabajo</w:t>
        </w:r>
      </w:hyperlink>
    </w:p>
    <w:p w14:paraId="78523874" w14:textId="77777777" w:rsidR="00BC64B4" w:rsidRDefault="00BC64B4" w:rsidP="00BC64B4">
      <w:pPr>
        <w:pStyle w:val="Prrafodelista"/>
        <w:widowControl/>
        <w:numPr>
          <w:ilvl w:val="0"/>
          <w:numId w:val="20"/>
        </w:numPr>
        <w:ind w:left="1418" w:hanging="284"/>
        <w:rPr>
          <w:rFonts w:ascii="Arial" w:hAnsi="Arial" w:cs="Arial"/>
          <w:sz w:val="20"/>
          <w:szCs w:val="20"/>
        </w:rPr>
      </w:pPr>
      <w:hyperlink r:id="rId58">
        <w:r>
          <w:rPr>
            <w:rStyle w:val="Hipervnculo"/>
            <w:rFonts w:ascii="Arial" w:hAnsi="Arial" w:cs="Arial"/>
            <w:sz w:val="20"/>
            <w:szCs w:val="20"/>
          </w:rPr>
          <w:t>Corrección de errores del Real Decreto 901/2020, de 13 de octubre, por el que se regulan los planes de igualdad y su registro y se modifica el Real Decreto 713/2010, de 28 de mayo, sobre registro y depósito de convenios y acuerdos colectivos de trabajo</w:t>
        </w:r>
      </w:hyperlink>
    </w:p>
    <w:p w14:paraId="054CA37E" w14:textId="77777777" w:rsidR="00BC64B4" w:rsidRDefault="00BC64B4" w:rsidP="00BC64B4">
      <w:pPr>
        <w:pStyle w:val="Prrafodelista"/>
        <w:widowControl/>
        <w:numPr>
          <w:ilvl w:val="0"/>
          <w:numId w:val="20"/>
        </w:numPr>
        <w:ind w:left="1418" w:hanging="284"/>
        <w:rPr>
          <w:rFonts w:ascii="Arial" w:hAnsi="Arial" w:cs="Arial"/>
          <w:sz w:val="20"/>
          <w:szCs w:val="20"/>
        </w:rPr>
      </w:pPr>
      <w:hyperlink r:id="rId59" w:tgtFrame="_blank">
        <w:r>
          <w:rPr>
            <w:rStyle w:val="Hipervnculo"/>
            <w:rFonts w:ascii="Arial" w:hAnsi="Arial" w:cs="Arial"/>
            <w:sz w:val="20"/>
            <w:szCs w:val="20"/>
          </w:rPr>
          <w:t>Real Decreto 902/2020, de 13 de octubre, de igualdad retributiva entre mujeres y hombres</w:t>
        </w:r>
      </w:hyperlink>
    </w:p>
    <w:p w14:paraId="6828DB3C" w14:textId="77777777" w:rsidR="00BC64B4" w:rsidRDefault="00BC64B4" w:rsidP="00BC64B4">
      <w:pPr>
        <w:pStyle w:val="Prrafodelista"/>
        <w:widowControl/>
        <w:numPr>
          <w:ilvl w:val="0"/>
          <w:numId w:val="20"/>
        </w:numPr>
        <w:ind w:left="1418" w:hanging="284"/>
        <w:rPr>
          <w:rFonts w:ascii="Arial" w:hAnsi="Arial" w:cs="Arial"/>
          <w:sz w:val="20"/>
          <w:szCs w:val="20"/>
        </w:rPr>
      </w:pPr>
      <w:hyperlink r:id="rId60" w:tgtFrame="_blank">
        <w:r>
          <w:rPr>
            <w:rStyle w:val="Hipervnculo"/>
            <w:rFonts w:ascii="Arial" w:hAnsi="Arial" w:cs="Arial"/>
            <w:sz w:val="20"/>
            <w:szCs w:val="20"/>
          </w:rPr>
          <w:t>Ley 4/2023, de 28 de febrero, para la igualdad real y efectiva de las personas trans y para la garantía de los derechos de las personas LGTBI</w:t>
        </w:r>
      </w:hyperlink>
    </w:p>
    <w:p w14:paraId="026F6B10" w14:textId="77777777" w:rsidR="00BC64B4" w:rsidRDefault="00BC64B4" w:rsidP="00BC64B4">
      <w:pPr>
        <w:rPr>
          <w:rFonts w:ascii="Arial" w:hAnsi="Arial" w:cs="Arial"/>
          <w:b/>
          <w:bCs/>
          <w:sz w:val="20"/>
          <w:szCs w:val="20"/>
        </w:rPr>
      </w:pPr>
    </w:p>
    <w:p w14:paraId="076AE543" w14:textId="77777777" w:rsidR="00BC64B4" w:rsidRPr="000F2B19" w:rsidRDefault="00BC64B4" w:rsidP="00BC64B4">
      <w:pPr>
        <w:ind w:left="1418" w:hanging="709"/>
        <w:rPr>
          <w:rFonts w:ascii="Arial" w:hAnsi="Arial" w:cs="Arial"/>
          <w:b/>
          <w:bCs/>
          <w:sz w:val="20"/>
          <w:szCs w:val="20"/>
        </w:rPr>
      </w:pPr>
      <w:r>
        <w:rPr>
          <w:rFonts w:ascii="Arial" w:hAnsi="Arial" w:cs="Arial"/>
          <w:b/>
          <w:bCs/>
          <w:sz w:val="20"/>
          <w:szCs w:val="20"/>
        </w:rPr>
        <w:t xml:space="preserve">2.4.5.4. </w:t>
      </w:r>
      <w:r w:rsidRPr="000F2B19">
        <w:rPr>
          <w:rFonts w:ascii="Arial" w:hAnsi="Arial" w:cs="Arial"/>
          <w:b/>
          <w:bCs/>
          <w:sz w:val="20"/>
          <w:szCs w:val="20"/>
        </w:rPr>
        <w:t>Gestión económica y financiera:</w:t>
      </w:r>
    </w:p>
    <w:p w14:paraId="2AE9E168" w14:textId="77777777" w:rsidR="00BC64B4" w:rsidRDefault="00BC64B4" w:rsidP="00BC64B4">
      <w:pPr>
        <w:rPr>
          <w:rFonts w:ascii="Arial" w:hAnsi="Arial" w:cs="Arial"/>
          <w:b/>
          <w:bCs/>
          <w:sz w:val="20"/>
          <w:szCs w:val="20"/>
        </w:rPr>
      </w:pPr>
    </w:p>
    <w:p w14:paraId="697927BD" w14:textId="77777777" w:rsidR="00BC64B4" w:rsidRDefault="00BC64B4" w:rsidP="00BC64B4">
      <w:pPr>
        <w:ind w:left="1418"/>
        <w:rPr>
          <w:rFonts w:ascii="Arial" w:eastAsia="Calibri" w:hAnsi="Arial" w:cs="Arial"/>
          <w:b/>
          <w:bCs/>
          <w:sz w:val="20"/>
          <w:szCs w:val="20"/>
        </w:rPr>
      </w:pPr>
      <w:r>
        <w:rPr>
          <w:rFonts w:ascii="Arial" w:eastAsia="Calibri" w:hAnsi="Arial" w:cs="Arial"/>
          <w:b/>
          <w:bCs/>
          <w:sz w:val="20"/>
          <w:szCs w:val="20"/>
        </w:rPr>
        <w:t>Legislación Estatal:</w:t>
      </w:r>
    </w:p>
    <w:p w14:paraId="67F66DDD" w14:textId="77777777" w:rsidR="00BC64B4" w:rsidRDefault="00BC64B4" w:rsidP="00BC64B4">
      <w:pPr>
        <w:rPr>
          <w:rFonts w:ascii="Arial" w:hAnsi="Arial" w:cs="Arial"/>
          <w:b/>
          <w:bCs/>
          <w:sz w:val="20"/>
          <w:szCs w:val="20"/>
        </w:rPr>
      </w:pPr>
    </w:p>
    <w:p w14:paraId="73E1A487" w14:textId="77777777" w:rsidR="00BC64B4" w:rsidRDefault="00BC64B4" w:rsidP="00BC64B4">
      <w:pPr>
        <w:pStyle w:val="Prrafodelista"/>
        <w:widowControl/>
        <w:numPr>
          <w:ilvl w:val="0"/>
          <w:numId w:val="21"/>
        </w:numPr>
        <w:ind w:left="1418" w:hanging="284"/>
        <w:rPr>
          <w:rFonts w:ascii="Arial" w:hAnsi="Arial" w:cs="Arial"/>
          <w:sz w:val="20"/>
          <w:szCs w:val="20"/>
        </w:rPr>
      </w:pPr>
      <w:hyperlink r:id="rId61">
        <w:r>
          <w:rPr>
            <w:rStyle w:val="Hipervnculo"/>
            <w:rFonts w:ascii="Arial" w:hAnsi="Arial" w:cs="Arial"/>
            <w:sz w:val="20"/>
            <w:szCs w:val="20"/>
          </w:rPr>
          <w:t>Real Decreto 1491/2011, de 24 de octubre, por el que se aprueban las normas de adaptación del Plan General de Contabilidad a las entidades sin fines lucrativos y el modelo de plan de actuación de las entidades sin fines lucrativos</w:t>
        </w:r>
      </w:hyperlink>
    </w:p>
    <w:p w14:paraId="3271C8CD" w14:textId="77777777" w:rsidR="00BC64B4" w:rsidRDefault="00BC64B4" w:rsidP="00BC64B4">
      <w:pPr>
        <w:pStyle w:val="Prrafodelista"/>
        <w:widowControl/>
        <w:numPr>
          <w:ilvl w:val="0"/>
          <w:numId w:val="21"/>
        </w:numPr>
        <w:ind w:left="1418" w:hanging="284"/>
        <w:rPr>
          <w:rFonts w:ascii="Arial" w:hAnsi="Arial" w:cs="Arial"/>
          <w:sz w:val="20"/>
          <w:szCs w:val="20"/>
        </w:rPr>
      </w:pPr>
      <w:hyperlink r:id="rId62">
        <w:r>
          <w:rPr>
            <w:rStyle w:val="Hipervnculo"/>
            <w:rFonts w:ascii="Arial" w:hAnsi="Arial" w:cs="Arial"/>
            <w:sz w:val="20"/>
            <w:szCs w:val="20"/>
          </w:rPr>
          <w:t>Resolución de 26 de marzo de 2013, del Instituto de Contabilidad y auditoría de Cuentas, por la que se aprueba el Plan de Contabilidad de las entidades sin fines lucrativos</w:t>
        </w:r>
      </w:hyperlink>
    </w:p>
    <w:p w14:paraId="523140C1" w14:textId="77777777" w:rsidR="00BC64B4" w:rsidRDefault="00BC64B4" w:rsidP="00BC64B4">
      <w:pPr>
        <w:rPr>
          <w:rFonts w:ascii="Arial" w:hAnsi="Arial" w:cs="Arial"/>
          <w:b/>
          <w:bCs/>
          <w:sz w:val="20"/>
          <w:szCs w:val="20"/>
        </w:rPr>
      </w:pPr>
    </w:p>
    <w:p w14:paraId="468E159D" w14:textId="77777777" w:rsidR="00BC64B4" w:rsidRDefault="00BC64B4" w:rsidP="00BC64B4">
      <w:pPr>
        <w:rPr>
          <w:rFonts w:ascii="Arial" w:hAnsi="Arial" w:cs="Arial"/>
          <w:b/>
          <w:bCs/>
          <w:sz w:val="20"/>
          <w:szCs w:val="20"/>
        </w:rPr>
      </w:pPr>
    </w:p>
    <w:p w14:paraId="53DFF848" w14:textId="77777777" w:rsidR="00BC64B4" w:rsidRDefault="00BC64B4" w:rsidP="00BC64B4">
      <w:pPr>
        <w:rPr>
          <w:rFonts w:ascii="Arial" w:hAnsi="Arial" w:cs="Arial"/>
          <w:b/>
          <w:bCs/>
          <w:sz w:val="20"/>
          <w:szCs w:val="20"/>
        </w:rPr>
      </w:pPr>
      <w:r>
        <w:rPr>
          <w:rFonts w:ascii="Arial" w:hAnsi="Arial" w:cs="Arial"/>
          <w:b/>
          <w:bCs/>
          <w:sz w:val="20"/>
          <w:szCs w:val="20"/>
        </w:rPr>
        <w:t>2.4.6. RÉGIMEN JURÍDICO PROPIO, INTERNO DE LA ASOCIACIÓN:</w:t>
      </w:r>
    </w:p>
    <w:p w14:paraId="5244D09A" w14:textId="77777777" w:rsidR="00BC64B4" w:rsidRDefault="00BC64B4" w:rsidP="00BC64B4">
      <w:pPr>
        <w:rPr>
          <w:rFonts w:ascii="Arial" w:hAnsi="Arial" w:cs="Arial"/>
          <w:b/>
          <w:bCs/>
          <w:sz w:val="20"/>
          <w:szCs w:val="20"/>
        </w:rPr>
      </w:pPr>
    </w:p>
    <w:p w14:paraId="350373BF" w14:textId="77777777" w:rsidR="00BC64B4" w:rsidRDefault="00BC64B4" w:rsidP="00BC64B4">
      <w:pPr>
        <w:pStyle w:val="Prrafodelista"/>
        <w:widowControl/>
        <w:numPr>
          <w:ilvl w:val="0"/>
          <w:numId w:val="8"/>
        </w:numPr>
        <w:rPr>
          <w:rFonts w:ascii="Arial" w:hAnsi="Arial" w:cs="Arial"/>
          <w:b/>
          <w:bCs/>
          <w:sz w:val="20"/>
          <w:szCs w:val="20"/>
        </w:rPr>
      </w:pPr>
      <w:r>
        <w:rPr>
          <w:rFonts w:ascii="Arial" w:hAnsi="Arial" w:cs="Arial"/>
          <w:b/>
          <w:bCs/>
          <w:sz w:val="20"/>
          <w:szCs w:val="20"/>
        </w:rPr>
        <w:t>Estatutos:</w:t>
      </w:r>
    </w:p>
    <w:p w14:paraId="607C2B05" w14:textId="77777777" w:rsidR="00BC64B4" w:rsidRDefault="00BC64B4" w:rsidP="00BC64B4">
      <w:pPr>
        <w:pStyle w:val="Prrafodelista"/>
        <w:widowControl/>
        <w:numPr>
          <w:ilvl w:val="1"/>
          <w:numId w:val="8"/>
        </w:numPr>
        <w:ind w:left="993" w:hanging="284"/>
        <w:rPr>
          <w:rFonts w:ascii="Arial" w:hAnsi="Arial" w:cs="Arial"/>
          <w:b/>
          <w:bCs/>
          <w:sz w:val="20"/>
          <w:szCs w:val="20"/>
        </w:rPr>
      </w:pPr>
      <w:r>
        <w:rPr>
          <w:rFonts w:ascii="Arial" w:hAnsi="Arial" w:cs="Arial"/>
          <w:sz w:val="20"/>
          <w:szCs w:val="20"/>
        </w:rPr>
        <w:t>Estatutos.pdf</w:t>
      </w:r>
    </w:p>
    <w:p w14:paraId="168B4758" w14:textId="77777777" w:rsidR="00BC64B4" w:rsidRDefault="00BC64B4" w:rsidP="00BC64B4">
      <w:pPr>
        <w:pStyle w:val="Prrafodelista"/>
        <w:widowControl/>
        <w:numPr>
          <w:ilvl w:val="1"/>
          <w:numId w:val="8"/>
        </w:numPr>
        <w:ind w:left="993" w:hanging="284"/>
        <w:rPr>
          <w:rFonts w:ascii="Arial" w:hAnsi="Arial" w:cs="Arial"/>
          <w:b/>
          <w:bCs/>
          <w:sz w:val="20"/>
          <w:szCs w:val="20"/>
        </w:rPr>
      </w:pPr>
      <w:r>
        <w:rPr>
          <w:rFonts w:ascii="Arial" w:hAnsi="Arial" w:cs="Arial"/>
          <w:sz w:val="20"/>
          <w:szCs w:val="20"/>
        </w:rPr>
        <w:t>Estatutos.odt</w:t>
      </w:r>
    </w:p>
    <w:p w14:paraId="783CBD5A" w14:textId="77777777" w:rsidR="00BC64B4" w:rsidRPr="009A4652" w:rsidRDefault="00BC64B4" w:rsidP="00BC64B4">
      <w:pPr>
        <w:pStyle w:val="Prrafodelista"/>
        <w:widowControl/>
        <w:numPr>
          <w:ilvl w:val="1"/>
          <w:numId w:val="8"/>
        </w:numPr>
        <w:ind w:left="993" w:hanging="284"/>
        <w:rPr>
          <w:rFonts w:ascii="Arial" w:hAnsi="Arial" w:cs="Arial"/>
          <w:b/>
          <w:bCs/>
          <w:sz w:val="20"/>
          <w:szCs w:val="20"/>
        </w:rPr>
      </w:pPr>
      <w:r>
        <w:rPr>
          <w:rFonts w:ascii="Arial" w:hAnsi="Arial" w:cs="Arial"/>
          <w:sz w:val="20"/>
          <w:szCs w:val="20"/>
        </w:rPr>
        <w:t>Estatutos.docx</w:t>
      </w:r>
    </w:p>
    <w:p w14:paraId="6270708B" w14:textId="77777777" w:rsidR="009A4652" w:rsidRPr="006F18B1" w:rsidRDefault="009A4652" w:rsidP="009A4652">
      <w:pPr>
        <w:pStyle w:val="Prrafodelista"/>
        <w:widowControl/>
        <w:numPr>
          <w:ilvl w:val="0"/>
          <w:numId w:val="23"/>
        </w:numPr>
        <w:ind w:left="993" w:hanging="284"/>
        <w:jc w:val="both"/>
        <w:rPr>
          <w:rFonts w:ascii="Arial" w:hAnsi="Arial" w:cs="Arial"/>
          <w:sz w:val="20"/>
          <w:szCs w:val="20"/>
        </w:rPr>
      </w:pPr>
      <w:r w:rsidRPr="006F18B1">
        <w:rPr>
          <w:rFonts w:ascii="Arial" w:hAnsi="Arial" w:cs="Arial"/>
          <w:b/>
          <w:bCs/>
          <w:sz w:val="20"/>
          <w:szCs w:val="20"/>
        </w:rPr>
        <w:t xml:space="preserve">Nota informativa en relación a los Estatutos: </w:t>
      </w:r>
      <w:r w:rsidRPr="006F18B1">
        <w:rPr>
          <w:rFonts w:ascii="Arial" w:hAnsi="Arial" w:cs="Arial"/>
          <w:sz w:val="20"/>
          <w:szCs w:val="20"/>
        </w:rPr>
        <w:t>En la Asamblea General Extraordinaria celebrada el 2 de octubre de 2026, las personas asociadas acordaron por unanimidad la modificación y actualización de los Estatutos sociales (incorporando adaptaciones al régimen fiscal especial de la Ley 49/2002, modernización del funcionamiento telemático y fortalecimiento de la estructura de buen gobierno). Dicho texto se encuentra actualmente en fase de formalización documental para su preceptiva presentación e inscripción ante el Registro de Asociaciones de Canarias, momento en el cual se sustituirá el documento disponible por el nuevo texto diligenciado.</w:t>
      </w:r>
    </w:p>
    <w:p w14:paraId="5942602C" w14:textId="77777777" w:rsidR="009A4652" w:rsidRDefault="009A4652" w:rsidP="00BC64B4">
      <w:pPr>
        <w:pStyle w:val="Prrafodelista"/>
        <w:widowControl/>
        <w:numPr>
          <w:ilvl w:val="1"/>
          <w:numId w:val="8"/>
        </w:numPr>
        <w:ind w:left="993" w:hanging="284"/>
        <w:rPr>
          <w:rFonts w:ascii="Arial" w:hAnsi="Arial" w:cs="Arial"/>
          <w:b/>
          <w:bCs/>
          <w:sz w:val="20"/>
          <w:szCs w:val="20"/>
        </w:rPr>
      </w:pPr>
    </w:p>
    <w:p w14:paraId="4D392359" w14:textId="77777777" w:rsidR="00BC64B4" w:rsidRDefault="00BC64B4" w:rsidP="00BC64B4">
      <w:pPr>
        <w:rPr>
          <w:rFonts w:ascii="Arial" w:hAnsi="Arial" w:cs="Arial"/>
          <w:b/>
          <w:bCs/>
          <w:sz w:val="20"/>
          <w:szCs w:val="20"/>
        </w:rPr>
      </w:pPr>
    </w:p>
    <w:p w14:paraId="240DFEB3" w14:textId="77777777" w:rsidR="00BC64B4" w:rsidRDefault="00BC64B4" w:rsidP="00BC64B4">
      <w:pPr>
        <w:pStyle w:val="Prrafodelista"/>
        <w:widowControl/>
        <w:numPr>
          <w:ilvl w:val="0"/>
          <w:numId w:val="8"/>
        </w:numPr>
        <w:rPr>
          <w:rFonts w:ascii="Arial" w:hAnsi="Arial" w:cs="Arial"/>
          <w:b/>
          <w:bCs/>
          <w:sz w:val="20"/>
          <w:szCs w:val="20"/>
        </w:rPr>
      </w:pPr>
      <w:r>
        <w:rPr>
          <w:rFonts w:ascii="Arial" w:hAnsi="Arial" w:cs="Arial"/>
          <w:b/>
          <w:bCs/>
          <w:sz w:val="20"/>
          <w:szCs w:val="20"/>
        </w:rPr>
        <w:t>Código Ético:</w:t>
      </w:r>
    </w:p>
    <w:p w14:paraId="47F0EC0C" w14:textId="77777777" w:rsidR="00BC64B4" w:rsidRDefault="00BC64B4" w:rsidP="00BC64B4">
      <w:pPr>
        <w:pStyle w:val="Prrafodelista"/>
        <w:widowControl/>
        <w:numPr>
          <w:ilvl w:val="1"/>
          <w:numId w:val="8"/>
        </w:numPr>
        <w:ind w:left="993" w:hanging="284"/>
        <w:rPr>
          <w:rFonts w:ascii="Arial" w:hAnsi="Arial" w:cs="Arial"/>
          <w:b/>
          <w:bCs/>
          <w:sz w:val="20"/>
          <w:szCs w:val="20"/>
        </w:rPr>
      </w:pPr>
      <w:r>
        <w:rPr>
          <w:rFonts w:ascii="Arial" w:hAnsi="Arial" w:cs="Arial"/>
          <w:sz w:val="20"/>
          <w:szCs w:val="20"/>
        </w:rPr>
        <w:t>Código Ético.pdf</w:t>
      </w:r>
    </w:p>
    <w:p w14:paraId="009C6C18" w14:textId="77777777" w:rsidR="00BC64B4" w:rsidRDefault="00BC64B4" w:rsidP="00BC64B4">
      <w:pPr>
        <w:pStyle w:val="Prrafodelista"/>
        <w:widowControl/>
        <w:numPr>
          <w:ilvl w:val="1"/>
          <w:numId w:val="8"/>
        </w:numPr>
        <w:ind w:left="993" w:hanging="284"/>
        <w:rPr>
          <w:rFonts w:ascii="Arial" w:hAnsi="Arial" w:cs="Arial"/>
          <w:b/>
          <w:bCs/>
          <w:sz w:val="20"/>
          <w:szCs w:val="20"/>
        </w:rPr>
      </w:pPr>
      <w:r>
        <w:rPr>
          <w:rFonts w:ascii="Arial" w:hAnsi="Arial" w:cs="Arial"/>
          <w:sz w:val="20"/>
          <w:szCs w:val="20"/>
        </w:rPr>
        <w:t>Código Ético.odt</w:t>
      </w:r>
    </w:p>
    <w:p w14:paraId="0BEB7F22" w14:textId="77777777" w:rsidR="00BC64B4" w:rsidRDefault="00BC64B4" w:rsidP="00BC64B4">
      <w:pPr>
        <w:pStyle w:val="Prrafodelista"/>
        <w:widowControl/>
        <w:numPr>
          <w:ilvl w:val="1"/>
          <w:numId w:val="8"/>
        </w:numPr>
        <w:ind w:left="993" w:hanging="284"/>
        <w:rPr>
          <w:rFonts w:ascii="Arial" w:hAnsi="Arial" w:cs="Arial"/>
          <w:b/>
          <w:bCs/>
          <w:sz w:val="20"/>
          <w:szCs w:val="20"/>
        </w:rPr>
      </w:pPr>
      <w:r>
        <w:rPr>
          <w:rFonts w:ascii="Arial" w:hAnsi="Arial" w:cs="Arial"/>
          <w:sz w:val="20"/>
          <w:szCs w:val="20"/>
        </w:rPr>
        <w:t>Código Ético.docx</w:t>
      </w:r>
    </w:p>
    <w:p w14:paraId="6478E77C" w14:textId="77777777" w:rsidR="00BC64B4" w:rsidRDefault="00BC64B4" w:rsidP="00BC64B4">
      <w:pPr>
        <w:rPr>
          <w:rFonts w:ascii="Arial" w:hAnsi="Arial" w:cs="Arial"/>
          <w:sz w:val="20"/>
          <w:szCs w:val="20"/>
        </w:rPr>
      </w:pPr>
    </w:p>
    <w:p w14:paraId="0D5564DE" w14:textId="77777777" w:rsidR="00BC64B4" w:rsidRDefault="00BC64B4" w:rsidP="00BC64B4">
      <w:pPr>
        <w:jc w:val="both"/>
        <w:rPr>
          <w:rFonts w:ascii="Arial" w:hAnsi="Arial" w:cs="Arial"/>
          <w:sz w:val="18"/>
          <w:szCs w:val="18"/>
        </w:rPr>
      </w:pPr>
    </w:p>
    <w:p w14:paraId="200B4828" w14:textId="77777777" w:rsidR="00BC64B4" w:rsidRDefault="00BC64B4" w:rsidP="00BC64B4">
      <w:pPr>
        <w:jc w:val="both"/>
        <w:rPr>
          <w:rFonts w:ascii="Arial" w:hAnsi="Arial" w:cs="Arial"/>
          <w:sz w:val="18"/>
          <w:szCs w:val="18"/>
        </w:rPr>
      </w:pPr>
      <w:r w:rsidRPr="00AE0F97">
        <w:rPr>
          <w:rFonts w:ascii="Arial" w:hAnsi="Arial" w:cs="Arial"/>
          <w:sz w:val="18"/>
          <w:szCs w:val="18"/>
        </w:rPr>
        <w:t>Normativa aplicable a la Asociación</w:t>
      </w:r>
      <w:r>
        <w:rPr>
          <w:rFonts w:ascii="Arial" w:hAnsi="Arial" w:cs="Arial"/>
          <w:sz w:val="18"/>
          <w:szCs w:val="18"/>
        </w:rPr>
        <w:t>.pdf</w:t>
      </w:r>
    </w:p>
    <w:p w14:paraId="6BDBE026" w14:textId="77777777" w:rsidR="00BC64B4" w:rsidRDefault="00BC64B4" w:rsidP="00BC64B4">
      <w:pPr>
        <w:jc w:val="both"/>
        <w:rPr>
          <w:rFonts w:ascii="Arial" w:hAnsi="Arial" w:cs="Arial"/>
          <w:sz w:val="18"/>
          <w:szCs w:val="18"/>
        </w:rPr>
      </w:pPr>
      <w:r w:rsidRPr="00AE0F97">
        <w:rPr>
          <w:rFonts w:ascii="Arial" w:hAnsi="Arial" w:cs="Arial"/>
          <w:sz w:val="18"/>
          <w:szCs w:val="18"/>
        </w:rPr>
        <w:t>Normativa aplicable a la Asociación</w:t>
      </w:r>
      <w:r>
        <w:rPr>
          <w:rFonts w:ascii="Arial" w:hAnsi="Arial" w:cs="Arial"/>
          <w:sz w:val="18"/>
          <w:szCs w:val="18"/>
        </w:rPr>
        <w:t>.odt</w:t>
      </w:r>
    </w:p>
    <w:p w14:paraId="6D3305CB" w14:textId="77777777" w:rsidR="00BC64B4" w:rsidRDefault="00BC64B4" w:rsidP="00BC64B4">
      <w:pPr>
        <w:jc w:val="both"/>
        <w:rPr>
          <w:rFonts w:ascii="Arial" w:hAnsi="Arial" w:cs="Arial"/>
          <w:sz w:val="18"/>
          <w:szCs w:val="18"/>
        </w:rPr>
      </w:pPr>
      <w:r w:rsidRPr="00AE0F97">
        <w:rPr>
          <w:rFonts w:ascii="Arial" w:hAnsi="Arial" w:cs="Arial"/>
          <w:sz w:val="18"/>
          <w:szCs w:val="18"/>
        </w:rPr>
        <w:t>Normativa aplicable a la Asociación</w:t>
      </w:r>
      <w:r>
        <w:rPr>
          <w:rFonts w:ascii="Arial" w:hAnsi="Arial" w:cs="Arial"/>
          <w:sz w:val="18"/>
          <w:szCs w:val="18"/>
        </w:rPr>
        <w:t>.docx</w:t>
      </w:r>
    </w:p>
    <w:p w14:paraId="59721D7A" w14:textId="77777777" w:rsidR="00BC64B4" w:rsidRDefault="00BC64B4" w:rsidP="00BC64B4">
      <w:pPr>
        <w:jc w:val="both"/>
        <w:rPr>
          <w:rFonts w:ascii="Arial" w:hAnsi="Arial" w:cs="Arial"/>
          <w:sz w:val="18"/>
          <w:szCs w:val="18"/>
        </w:rPr>
      </w:pPr>
    </w:p>
    <w:p w14:paraId="09E1BE58" w14:textId="77777777" w:rsidR="00BC64B4" w:rsidRDefault="00BC64B4" w:rsidP="00BC64B4">
      <w:pPr>
        <w:jc w:val="both"/>
        <w:rPr>
          <w:rFonts w:ascii="Arial" w:hAnsi="Arial" w:cs="Arial"/>
          <w:sz w:val="18"/>
          <w:szCs w:val="18"/>
        </w:rPr>
      </w:pPr>
    </w:p>
    <w:p w14:paraId="344FF476" w14:textId="77777777" w:rsidR="00BC64B4" w:rsidRDefault="00BC64B4" w:rsidP="00BC64B4">
      <w:pPr>
        <w:jc w:val="both"/>
        <w:rPr>
          <w:rFonts w:ascii="Arial" w:hAnsi="Arial" w:cs="Arial"/>
          <w:sz w:val="18"/>
          <w:szCs w:val="18"/>
        </w:rPr>
      </w:pPr>
      <w:r>
        <w:rPr>
          <w:rFonts w:ascii="Arial" w:hAnsi="Arial" w:cs="Arial"/>
          <w:sz w:val="18"/>
          <w:szCs w:val="18"/>
        </w:rPr>
        <w:t>Descargar la Información Institucional de la Asociación.pdf</w:t>
      </w:r>
    </w:p>
    <w:p w14:paraId="7A621912" w14:textId="77777777" w:rsidR="00BC64B4" w:rsidRDefault="00BC64B4" w:rsidP="00BC64B4">
      <w:pPr>
        <w:jc w:val="both"/>
        <w:rPr>
          <w:rFonts w:ascii="Arial" w:hAnsi="Arial" w:cs="Arial"/>
          <w:sz w:val="18"/>
          <w:szCs w:val="18"/>
        </w:rPr>
      </w:pPr>
      <w:r>
        <w:rPr>
          <w:rFonts w:ascii="Arial" w:hAnsi="Arial" w:cs="Arial"/>
          <w:sz w:val="18"/>
          <w:szCs w:val="18"/>
        </w:rPr>
        <w:t>Descargar la Información Institucional de la Asociación.odt</w:t>
      </w:r>
    </w:p>
    <w:p w14:paraId="2068CF50" w14:textId="77777777" w:rsidR="00BC64B4" w:rsidRDefault="00BC64B4" w:rsidP="00BC64B4">
      <w:pPr>
        <w:jc w:val="both"/>
        <w:rPr>
          <w:rFonts w:ascii="Arial" w:hAnsi="Arial" w:cs="Arial"/>
          <w:sz w:val="18"/>
          <w:szCs w:val="18"/>
        </w:rPr>
      </w:pPr>
      <w:r>
        <w:rPr>
          <w:rFonts w:ascii="Arial" w:hAnsi="Arial" w:cs="Arial"/>
          <w:sz w:val="18"/>
          <w:szCs w:val="18"/>
        </w:rPr>
        <w:t>Descargar la Información Institucional de la Asociación.docx</w:t>
      </w:r>
    </w:p>
    <w:p w14:paraId="668E03FC" w14:textId="77777777" w:rsidR="00C149D3" w:rsidRPr="00C149D3" w:rsidRDefault="00C149D3" w:rsidP="00F0638C">
      <w:pPr>
        <w:jc w:val="center"/>
        <w:rPr>
          <w:rFonts w:ascii="Arial Negrita" w:hAnsi="Arial Negrita" w:cs="Arial" w:hint="eastAsia"/>
          <w:b/>
          <w:bCs/>
          <w:caps/>
        </w:rPr>
      </w:pPr>
    </w:p>
    <w:sectPr w:rsidR="00C149D3" w:rsidRPr="00C149D3">
      <w:headerReference w:type="default" r:id="rId63"/>
      <w:footerReference w:type="default" r:id="rId64"/>
      <w:pgSz w:w="11906" w:h="16838"/>
      <w:pgMar w:top="2148" w:right="1085" w:bottom="1417" w:left="122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9896E" w14:textId="77777777" w:rsidR="0099150B" w:rsidRDefault="0099150B">
      <w:r>
        <w:separator/>
      </w:r>
    </w:p>
  </w:endnote>
  <w:endnote w:type="continuationSeparator" w:id="0">
    <w:p w14:paraId="3CCFF6EA" w14:textId="77777777" w:rsidR="0099150B" w:rsidRDefault="00991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Noto Sans"/>
    <w:charset w:val="00"/>
    <w:family w:val="auto"/>
    <w:pitch w:val="default"/>
  </w:font>
  <w:font w:name="Courier New">
    <w:panose1 w:val="02070309020205020404"/>
    <w:charset w:val="0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F">
    <w:altName w:val="Liberation Mono"/>
    <w:charset w:val="00"/>
    <w:family w:val="auto"/>
    <w:pitch w:val="default"/>
  </w:font>
  <w:font w:name="Liberation Mono">
    <w:panose1 w:val="02070409020205020404"/>
    <w:charset w:val="00"/>
    <w:family w:val="modern"/>
    <w:pitch w:val="fixed"/>
    <w:sig w:usb0="E0000AFF" w:usb1="400078FF" w:usb2="00000001" w:usb3="00000000" w:csb0="000001BF" w:csb1="00000000"/>
  </w:font>
  <w:font w:name="NSimSun">
    <w:panose1 w:val="02010609030101010101"/>
    <w:charset w:val="86"/>
    <w:family w:val="modern"/>
    <w:pitch w:val="fixed"/>
    <w:sig w:usb0="00000203" w:usb1="288F0000" w:usb2="00000016" w:usb3="00000000" w:csb0="00040001" w:csb1="00000000"/>
  </w:font>
  <w:font w:name="Arial Negrita">
    <w:panose1 w:val="020B07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26677" w14:textId="77777777" w:rsidR="00B70CF5" w:rsidRDefault="00B70CF5">
    <w:pPr>
      <w:tabs>
        <w:tab w:val="center" w:pos="4252"/>
        <w:tab w:val="right" w:pos="8504"/>
      </w:tabs>
      <w:ind w:left="-1134"/>
      <w:rPr>
        <w:rFonts w:ascii="Times New Roman" w:eastAsia="Times New Roman" w:hAnsi="Times New Roman" w:cs="Times New Roman"/>
        <w:color w:val="538135"/>
        <w:sz w:val="16"/>
        <w:szCs w:val="16"/>
      </w:rPr>
    </w:pPr>
  </w:p>
  <w:p w14:paraId="0B626678" w14:textId="77777777" w:rsidR="00B70CF5" w:rsidRDefault="0020377F">
    <w:pPr>
      <w:ind w:left="-1134" w:right="-1135"/>
      <w:jc w:val="center"/>
      <w:rPr>
        <w:rFonts w:ascii="Arial" w:hAnsi="Arial" w:cs="Arial"/>
        <w:color w:val="538135"/>
        <w:sz w:val="15"/>
        <w:szCs w:val="15"/>
      </w:rPr>
    </w:pPr>
    <w:r>
      <w:rPr>
        <w:rFonts w:ascii="Arial" w:hAnsi="Arial" w:cs="Arial"/>
        <w:color w:val="538135"/>
        <w:sz w:val="15"/>
        <w:szCs w:val="15"/>
      </w:rPr>
      <w:t xml:space="preserve">Calle Comandante Díaz Trayter, 67. Puerto del Rosario </w:t>
    </w:r>
  </w:p>
  <w:p w14:paraId="0B626679" w14:textId="77777777" w:rsidR="00B70CF5" w:rsidRDefault="0020377F">
    <w:pPr>
      <w:ind w:left="-1134" w:right="-1135"/>
      <w:jc w:val="center"/>
      <w:rPr>
        <w:rFonts w:ascii="Arial" w:hAnsi="Arial" w:cs="Arial"/>
        <w:color w:val="538135"/>
        <w:sz w:val="15"/>
        <w:szCs w:val="15"/>
      </w:rPr>
    </w:pPr>
    <w:hyperlink r:id="rId1">
      <w:r>
        <w:rPr>
          <w:rFonts w:ascii="Arial" w:hAnsi="Arial" w:cs="Arial"/>
          <w:color w:val="538135"/>
          <w:sz w:val="15"/>
          <w:szCs w:val="15"/>
        </w:rPr>
        <w:t>asomasamen@yahoo.es</w:t>
      </w:r>
    </w:hyperlink>
    <w:r>
      <w:rPr>
        <w:rFonts w:ascii="Arial" w:hAnsi="Arial" w:cs="Arial"/>
        <w:color w:val="538135"/>
        <w:sz w:val="15"/>
        <w:szCs w:val="15"/>
      </w:rPr>
      <w:t xml:space="preserve">  - www.asomasamensaludmental.org</w:t>
    </w:r>
  </w:p>
  <w:p w14:paraId="0B62667A" w14:textId="77777777" w:rsidR="00B70CF5" w:rsidRDefault="0020377F">
    <w:pPr>
      <w:ind w:left="-1134" w:right="-1135"/>
      <w:jc w:val="center"/>
      <w:rPr>
        <w:rFonts w:ascii="Arial" w:hAnsi="Arial" w:cs="Arial"/>
        <w:color w:val="538135"/>
        <w:sz w:val="15"/>
        <w:szCs w:val="15"/>
      </w:rPr>
    </w:pPr>
    <w:r>
      <w:rPr>
        <w:rFonts w:ascii="Arial" w:hAnsi="Arial" w:cs="Arial"/>
        <w:color w:val="538135"/>
        <w:sz w:val="15"/>
        <w:szCs w:val="15"/>
      </w:rPr>
      <w:t xml:space="preserve"> Teléfonos: 928532515 - 637892440</w:t>
    </w:r>
  </w:p>
  <w:p w14:paraId="0B62667B" w14:textId="77777777" w:rsidR="00B70CF5" w:rsidRDefault="0020377F">
    <w:pPr>
      <w:tabs>
        <w:tab w:val="center" w:pos="4252"/>
        <w:tab w:val="right" w:pos="8504"/>
      </w:tabs>
      <w:ind w:left="-1134" w:firstLine="1134"/>
      <w:jc w:val="right"/>
      <w:rPr>
        <w:rFonts w:ascii="Times New Roman" w:eastAsia="Times New Roman" w:hAnsi="Times New Roman" w:cs="Times New Roman"/>
        <w:color w:val="000000"/>
      </w:rPr>
    </w:pPr>
    <w:r>
      <w:rPr>
        <w:rFonts w:ascii="Arial" w:hAnsi="Arial" w:cs="Arial"/>
        <w:sz w:val="15"/>
        <w:szCs w:val="15"/>
      </w:rPr>
      <w:t xml:space="preserve">Página </w:t>
    </w:r>
    <w:r>
      <w:rPr>
        <w:rFonts w:ascii="Arial" w:hAnsi="Arial" w:cs="Arial"/>
        <w:sz w:val="15"/>
        <w:szCs w:val="15"/>
      </w:rPr>
      <w:fldChar w:fldCharType="begin"/>
    </w:r>
    <w:r>
      <w:rPr>
        <w:rFonts w:ascii="Arial" w:hAnsi="Arial" w:cs="Arial"/>
        <w:sz w:val="15"/>
        <w:szCs w:val="15"/>
      </w:rPr>
      <w:instrText xml:space="preserve"> PAGE </w:instrText>
    </w:r>
    <w:r>
      <w:rPr>
        <w:rFonts w:ascii="Arial" w:hAnsi="Arial" w:cs="Arial"/>
        <w:sz w:val="15"/>
        <w:szCs w:val="15"/>
      </w:rPr>
      <w:fldChar w:fldCharType="separate"/>
    </w:r>
    <w:r>
      <w:rPr>
        <w:rFonts w:ascii="Arial" w:hAnsi="Arial" w:cs="Arial"/>
        <w:sz w:val="15"/>
        <w:szCs w:val="15"/>
      </w:rPr>
      <w:t>1</w:t>
    </w:r>
    <w:r>
      <w:rPr>
        <w:rFonts w:ascii="Arial" w:hAnsi="Arial" w:cs="Arial"/>
        <w:sz w:val="15"/>
        <w:szCs w:val="15"/>
      </w:rPr>
      <w:fldChar w:fldCharType="end"/>
    </w:r>
    <w:r>
      <w:rPr>
        <w:rFonts w:ascii="Arial" w:hAnsi="Arial" w:cs="Arial"/>
        <w:sz w:val="15"/>
        <w:szCs w:val="15"/>
      </w:rPr>
      <w:t xml:space="preserve"> de </w:t>
    </w:r>
    <w:r>
      <w:rPr>
        <w:rFonts w:ascii="Arial" w:hAnsi="Arial" w:cs="Arial"/>
        <w:sz w:val="15"/>
        <w:szCs w:val="15"/>
      </w:rPr>
      <w:fldChar w:fldCharType="begin"/>
    </w:r>
    <w:r>
      <w:rPr>
        <w:rFonts w:ascii="Arial" w:hAnsi="Arial" w:cs="Arial"/>
        <w:sz w:val="15"/>
        <w:szCs w:val="15"/>
      </w:rPr>
      <w:instrText xml:space="preserve"> NUMPAGES </w:instrText>
    </w:r>
    <w:r>
      <w:rPr>
        <w:rFonts w:ascii="Arial" w:hAnsi="Arial" w:cs="Arial"/>
        <w:sz w:val="15"/>
        <w:szCs w:val="15"/>
      </w:rPr>
      <w:fldChar w:fldCharType="separate"/>
    </w:r>
    <w:r>
      <w:rPr>
        <w:rFonts w:ascii="Arial" w:hAnsi="Arial" w:cs="Arial"/>
        <w:sz w:val="15"/>
        <w:szCs w:val="15"/>
      </w:rPr>
      <w:t>1</w:t>
    </w:r>
    <w:r>
      <w:rPr>
        <w:rFonts w:ascii="Arial" w:hAnsi="Arial" w:cs="Arial"/>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7626F" w14:textId="77777777" w:rsidR="0099150B" w:rsidRDefault="0099150B">
      <w:r>
        <w:separator/>
      </w:r>
    </w:p>
  </w:footnote>
  <w:footnote w:type="continuationSeparator" w:id="0">
    <w:p w14:paraId="6A218B19" w14:textId="77777777" w:rsidR="0099150B" w:rsidRDefault="009915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15" w:type="dxa"/>
      <w:tblInd w:w="-622" w:type="dxa"/>
      <w:tblBorders>
        <w:top w:val="single" w:sz="12" w:space="0" w:color="000099"/>
        <w:left w:val="single" w:sz="12" w:space="0" w:color="000099"/>
        <w:bottom w:val="single" w:sz="12" w:space="0" w:color="000099"/>
        <w:right w:val="single" w:sz="12" w:space="0" w:color="000099"/>
        <w:insideH w:val="single" w:sz="12" w:space="0" w:color="000099"/>
        <w:insideV w:val="single" w:sz="12" w:space="0" w:color="000099"/>
      </w:tblBorders>
      <w:tblLayout w:type="fixed"/>
      <w:tblLook w:val="04A0" w:firstRow="1" w:lastRow="0" w:firstColumn="1" w:lastColumn="0" w:noHBand="0" w:noVBand="1"/>
    </w:tblPr>
    <w:tblGrid>
      <w:gridCol w:w="1615"/>
      <w:gridCol w:w="9300"/>
    </w:tblGrid>
    <w:tr w:rsidR="008563C0" w14:paraId="0B62666D" w14:textId="77777777" w:rsidTr="007A6EE8">
      <w:trPr>
        <w:trHeight w:val="798"/>
      </w:trPr>
      <w:tc>
        <w:tcPr>
          <w:tcW w:w="1615" w:type="dxa"/>
          <w:vMerge w:val="restart"/>
          <w:tcBorders>
            <w:top w:val="nil"/>
            <w:left w:val="nil"/>
            <w:right w:val="nil"/>
          </w:tcBorders>
          <w:vAlign w:val="center"/>
        </w:tcPr>
        <w:p w14:paraId="0B62666A" w14:textId="77777777" w:rsidR="008563C0" w:rsidRDefault="008563C0">
          <w:pPr>
            <w:pStyle w:val="Encabezado"/>
            <w:jc w:val="center"/>
          </w:pPr>
          <w:r>
            <w:rPr>
              <w:rFonts w:asciiTheme="majorHAnsi" w:hAnsiTheme="majorHAnsi"/>
              <w:noProof/>
              <w:szCs w:val="20"/>
            </w:rPr>
            <w:drawing>
              <wp:inline distT="0" distB="0" distL="0" distR="0" wp14:anchorId="0B62667C" wp14:editId="0B62667D">
                <wp:extent cx="750570" cy="629285"/>
                <wp:effectExtent l="0" t="0" r="11430" b="10795"/>
                <wp:docPr id="1812106806" name="Image 3"/>
                <wp:cNvGraphicFramePr/>
                <a:graphic xmlns:a="http://schemas.openxmlformats.org/drawingml/2006/main">
                  <a:graphicData uri="http://schemas.openxmlformats.org/drawingml/2006/picture">
                    <pic:pic xmlns:pic="http://schemas.openxmlformats.org/drawingml/2006/picture">
                      <pic:nvPicPr>
                        <pic:cNvPr id="1812106806" name="Image 3"/>
                        <pic:cNvPicPr/>
                      </pic:nvPicPr>
                      <pic:blipFill>
                        <a:blip r:embed="rId1" cstate="print"/>
                        <a:stretch>
                          <a:fillRect/>
                        </a:stretch>
                      </pic:blipFill>
                      <pic:spPr>
                        <a:xfrm>
                          <a:off x="0" y="0"/>
                          <a:ext cx="764086" cy="640141"/>
                        </a:xfrm>
                        <a:prstGeom prst="rect">
                          <a:avLst/>
                        </a:prstGeom>
                      </pic:spPr>
                    </pic:pic>
                  </a:graphicData>
                </a:graphic>
              </wp:inline>
            </w:drawing>
          </w:r>
        </w:p>
      </w:tc>
      <w:tc>
        <w:tcPr>
          <w:tcW w:w="9300" w:type="dxa"/>
          <w:tcBorders>
            <w:top w:val="nil"/>
            <w:left w:val="nil"/>
            <w:bottom w:val="single" w:sz="12" w:space="0" w:color="FFFFFF"/>
            <w:right w:val="nil"/>
          </w:tcBorders>
          <w:shd w:val="clear" w:color="auto" w:fill="1C981C"/>
          <w:vAlign w:val="center"/>
        </w:tcPr>
        <w:p w14:paraId="0B62666C" w14:textId="246AF359" w:rsidR="008563C0" w:rsidRDefault="008563C0" w:rsidP="008563C0">
          <w:pPr>
            <w:pStyle w:val="Encabezado"/>
            <w:jc w:val="center"/>
            <w:rPr>
              <w:rFonts w:ascii="Arial" w:hAnsi="Arial" w:cs="Arial"/>
              <w:b/>
              <w:color w:val="000099"/>
              <w:sz w:val="16"/>
              <w:szCs w:val="16"/>
            </w:rPr>
          </w:pPr>
          <w:r>
            <w:rPr>
              <w:rFonts w:ascii="Arial" w:hAnsi="Arial" w:cs="Arial"/>
              <w:b/>
              <w:color w:val="FFFFFF" w:themeColor="background1"/>
            </w:rPr>
            <w:t>PROCESO DE GESTIÓN DE LA CULTURA ORGANIZACIONAL, LA TRANSPARENCIA Y EL BUEN GOBIERNO</w:t>
          </w:r>
        </w:p>
      </w:tc>
    </w:tr>
    <w:tr w:rsidR="008563C0" w14:paraId="0B626675" w14:textId="77777777" w:rsidTr="00AB0875">
      <w:trPr>
        <w:trHeight w:val="108"/>
      </w:trPr>
      <w:tc>
        <w:tcPr>
          <w:tcW w:w="1615" w:type="dxa"/>
          <w:vMerge/>
          <w:tcBorders>
            <w:left w:val="nil"/>
            <w:bottom w:val="nil"/>
            <w:right w:val="nil"/>
          </w:tcBorders>
          <w:vAlign w:val="center"/>
        </w:tcPr>
        <w:p w14:paraId="0B626672" w14:textId="77777777" w:rsidR="008563C0" w:rsidRDefault="008563C0">
          <w:pPr>
            <w:pStyle w:val="Encabezado"/>
            <w:jc w:val="center"/>
          </w:pPr>
        </w:p>
      </w:tc>
      <w:tc>
        <w:tcPr>
          <w:tcW w:w="9300" w:type="dxa"/>
          <w:tcBorders>
            <w:top w:val="single" w:sz="12" w:space="0" w:color="FFFFFF"/>
            <w:left w:val="nil"/>
            <w:bottom w:val="nil"/>
            <w:right w:val="nil"/>
          </w:tcBorders>
          <w:shd w:val="clear" w:color="auto" w:fill="E2EFD9"/>
          <w:vAlign w:val="center"/>
        </w:tcPr>
        <w:p w14:paraId="0B626674" w14:textId="27E6A30A" w:rsidR="008563C0" w:rsidRDefault="002C2B98" w:rsidP="008563C0">
          <w:pPr>
            <w:pStyle w:val="Encabezado"/>
            <w:jc w:val="center"/>
            <w:rPr>
              <w:rFonts w:ascii="Calibri" w:eastAsia="Calibri" w:hAnsi="Calibri"/>
              <w:sz w:val="22"/>
              <w:szCs w:val="22"/>
              <w:lang w:eastAsia="en-US"/>
            </w:rPr>
          </w:pPr>
          <w:r>
            <w:rPr>
              <w:rFonts w:ascii="Arial" w:hAnsi="Arial" w:cs="Arial"/>
              <w:b/>
              <w:bCs/>
              <w:sz w:val="22"/>
              <w:szCs w:val="22"/>
            </w:rPr>
            <w:t>Gestión del Portal de Transparencia</w:t>
          </w:r>
        </w:p>
      </w:tc>
    </w:tr>
  </w:tbl>
  <w:p w14:paraId="0B626676" w14:textId="77777777" w:rsidR="00B70CF5" w:rsidRDefault="00B70C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902AF48"/>
    <w:multiLevelType w:val="singleLevel"/>
    <w:tmpl w:val="A902AF48"/>
    <w:lvl w:ilvl="0">
      <w:start w:val="1"/>
      <w:numFmt w:val="decimal"/>
      <w:lvlText w:val="%1."/>
      <w:lvlJc w:val="left"/>
      <w:pPr>
        <w:tabs>
          <w:tab w:val="left" w:pos="425"/>
        </w:tabs>
        <w:ind w:left="425" w:hanging="425"/>
      </w:pPr>
      <w:rPr>
        <w:rFonts w:hint="default"/>
      </w:rPr>
    </w:lvl>
  </w:abstractNum>
  <w:abstractNum w:abstractNumId="1" w15:restartNumberingAfterBreak="0">
    <w:nsid w:val="D1AD0D68"/>
    <w:multiLevelType w:val="multilevel"/>
    <w:tmpl w:val="D1AD0D68"/>
    <w:lvl w:ilvl="0">
      <w:start w:val="1"/>
      <w:numFmt w:val="bullet"/>
      <w:lvlText w:val="●"/>
      <w:lvlJc w:val="left"/>
      <w:pPr>
        <w:ind w:left="1141" w:hanging="360"/>
      </w:pPr>
      <w:rPr>
        <w:rFonts w:ascii="Calibri" w:eastAsia="Noto Sans Symbols" w:hAnsi="Calibri" w:cs="Calibri" w:hint="default"/>
        <w:sz w:val="16"/>
        <w:szCs w:val="16"/>
      </w:rPr>
    </w:lvl>
    <w:lvl w:ilvl="1">
      <w:start w:val="1"/>
      <w:numFmt w:val="bullet"/>
      <w:lvlText w:val="o"/>
      <w:lvlJc w:val="left"/>
      <w:pPr>
        <w:ind w:left="1861" w:hanging="360"/>
      </w:pPr>
      <w:rPr>
        <w:rFonts w:ascii="Courier New" w:eastAsia="Courier New" w:hAnsi="Courier New" w:cs="Courier New"/>
      </w:rPr>
    </w:lvl>
    <w:lvl w:ilvl="2">
      <w:start w:val="1"/>
      <w:numFmt w:val="bullet"/>
      <w:lvlText w:val="▪"/>
      <w:lvlJc w:val="left"/>
      <w:pPr>
        <w:ind w:left="2581" w:hanging="360"/>
      </w:pPr>
      <w:rPr>
        <w:rFonts w:ascii="Noto Sans Symbols" w:eastAsia="Noto Sans Symbols" w:hAnsi="Noto Sans Symbols" w:cs="Noto Sans Symbols"/>
      </w:rPr>
    </w:lvl>
    <w:lvl w:ilvl="3">
      <w:start w:val="1"/>
      <w:numFmt w:val="bullet"/>
      <w:lvlText w:val="●"/>
      <w:lvlJc w:val="left"/>
      <w:pPr>
        <w:ind w:left="3301" w:hanging="360"/>
      </w:pPr>
      <w:rPr>
        <w:rFonts w:ascii="Noto Sans Symbols" w:eastAsia="Noto Sans Symbols" w:hAnsi="Noto Sans Symbols" w:cs="Noto Sans Symbols"/>
      </w:rPr>
    </w:lvl>
    <w:lvl w:ilvl="4">
      <w:start w:val="1"/>
      <w:numFmt w:val="bullet"/>
      <w:lvlText w:val="o"/>
      <w:lvlJc w:val="left"/>
      <w:pPr>
        <w:ind w:left="4021" w:hanging="360"/>
      </w:pPr>
      <w:rPr>
        <w:rFonts w:ascii="Courier New" w:eastAsia="Courier New" w:hAnsi="Courier New" w:cs="Courier New"/>
      </w:rPr>
    </w:lvl>
    <w:lvl w:ilvl="5">
      <w:start w:val="1"/>
      <w:numFmt w:val="bullet"/>
      <w:lvlText w:val="▪"/>
      <w:lvlJc w:val="left"/>
      <w:pPr>
        <w:ind w:left="4741" w:hanging="360"/>
      </w:pPr>
      <w:rPr>
        <w:rFonts w:ascii="Noto Sans Symbols" w:eastAsia="Noto Sans Symbols" w:hAnsi="Noto Sans Symbols" w:cs="Noto Sans Symbols"/>
      </w:rPr>
    </w:lvl>
    <w:lvl w:ilvl="6">
      <w:start w:val="1"/>
      <w:numFmt w:val="bullet"/>
      <w:lvlText w:val="●"/>
      <w:lvlJc w:val="left"/>
      <w:pPr>
        <w:ind w:left="5461" w:hanging="360"/>
      </w:pPr>
      <w:rPr>
        <w:rFonts w:ascii="Noto Sans Symbols" w:eastAsia="Noto Sans Symbols" w:hAnsi="Noto Sans Symbols" w:cs="Noto Sans Symbols"/>
      </w:rPr>
    </w:lvl>
    <w:lvl w:ilvl="7">
      <w:start w:val="1"/>
      <w:numFmt w:val="bullet"/>
      <w:lvlText w:val="o"/>
      <w:lvlJc w:val="left"/>
      <w:pPr>
        <w:ind w:left="6181" w:hanging="360"/>
      </w:pPr>
      <w:rPr>
        <w:rFonts w:ascii="Courier New" w:eastAsia="Courier New" w:hAnsi="Courier New" w:cs="Courier New"/>
      </w:rPr>
    </w:lvl>
    <w:lvl w:ilvl="8">
      <w:start w:val="1"/>
      <w:numFmt w:val="bullet"/>
      <w:lvlText w:val="▪"/>
      <w:lvlJc w:val="left"/>
      <w:pPr>
        <w:ind w:left="6901" w:hanging="360"/>
      </w:pPr>
      <w:rPr>
        <w:rFonts w:ascii="Noto Sans Symbols" w:eastAsia="Noto Sans Symbols" w:hAnsi="Noto Sans Symbols" w:cs="Noto Sans Symbols"/>
      </w:rPr>
    </w:lvl>
  </w:abstractNum>
  <w:abstractNum w:abstractNumId="2" w15:restartNumberingAfterBreak="0">
    <w:nsid w:val="01A002BE"/>
    <w:multiLevelType w:val="multilevel"/>
    <w:tmpl w:val="B09CECE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D60604E"/>
    <w:multiLevelType w:val="multilevel"/>
    <w:tmpl w:val="33E8DC42"/>
    <w:lvl w:ilvl="0">
      <w:start w:val="1"/>
      <w:numFmt w:val="bullet"/>
      <w:lvlText w:val=""/>
      <w:lvlJc w:val="left"/>
      <w:pPr>
        <w:tabs>
          <w:tab w:val="num" w:pos="0"/>
        </w:tabs>
        <w:ind w:left="1068" w:hanging="360"/>
      </w:pPr>
      <w:rPr>
        <w:rFonts w:ascii="Symbol" w:hAnsi="Symbol" w:hint="default"/>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4" w15:restartNumberingAfterBreak="0">
    <w:nsid w:val="0D662DEB"/>
    <w:multiLevelType w:val="multilevel"/>
    <w:tmpl w:val="4F249D68"/>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115B78AA"/>
    <w:multiLevelType w:val="multilevel"/>
    <w:tmpl w:val="D56C2FBE"/>
    <w:lvl w:ilvl="0">
      <w:start w:val="1"/>
      <w:numFmt w:val="bullet"/>
      <w:lvlText w:val="o"/>
      <w:lvlJc w:val="left"/>
      <w:pPr>
        <w:tabs>
          <w:tab w:val="num" w:pos="0"/>
        </w:tabs>
        <w:ind w:left="1068" w:hanging="360"/>
      </w:pPr>
      <w:rPr>
        <w:rFonts w:ascii="Courier New" w:hAnsi="Courier New" w:cs="Courier New" w:hint="default"/>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6" w15:restartNumberingAfterBreak="0">
    <w:nsid w:val="1E055C3A"/>
    <w:multiLevelType w:val="multilevel"/>
    <w:tmpl w:val="EF8427A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380F5FBF"/>
    <w:multiLevelType w:val="hybridMultilevel"/>
    <w:tmpl w:val="F34096DA"/>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B5A249A"/>
    <w:multiLevelType w:val="multilevel"/>
    <w:tmpl w:val="B862065C"/>
    <w:lvl w:ilvl="0">
      <w:start w:val="1"/>
      <w:numFmt w:val="decimal"/>
      <w:lvlText w:val="%1."/>
      <w:lvlJc w:val="left"/>
      <w:pPr>
        <w:tabs>
          <w:tab w:val="num" w:pos="0"/>
        </w:tabs>
        <w:ind w:left="360" w:hanging="360"/>
      </w:pPr>
    </w:lvl>
    <w:lvl w:ilvl="1">
      <w:start w:val="1"/>
      <w:numFmt w:val="decimal"/>
      <w:isLgl/>
      <w:lvlText w:val="%1.%2."/>
      <w:lvlJc w:val="left"/>
      <w:pPr>
        <w:tabs>
          <w:tab w:val="num" w:pos="0"/>
        </w:tabs>
        <w:ind w:left="720" w:hanging="720"/>
      </w:pPr>
    </w:lvl>
    <w:lvl w:ilvl="2">
      <w:start w:val="1"/>
      <w:numFmt w:val="decimal"/>
      <w:isLgl/>
      <w:lvlText w:val="%1.%2.%3."/>
      <w:lvlJc w:val="left"/>
      <w:pPr>
        <w:tabs>
          <w:tab w:val="num" w:pos="0"/>
        </w:tabs>
        <w:ind w:left="720" w:hanging="720"/>
      </w:pPr>
    </w:lvl>
    <w:lvl w:ilvl="3">
      <w:start w:val="1"/>
      <w:numFmt w:val="decimal"/>
      <w:isLgl/>
      <w:lvlText w:val="%1.%2.%3.%4."/>
      <w:lvlJc w:val="left"/>
      <w:pPr>
        <w:tabs>
          <w:tab w:val="num" w:pos="0"/>
        </w:tabs>
        <w:ind w:left="1080" w:hanging="1080"/>
      </w:pPr>
    </w:lvl>
    <w:lvl w:ilvl="4">
      <w:start w:val="1"/>
      <w:numFmt w:val="decimal"/>
      <w:isLgl/>
      <w:lvlText w:val="%1.%2.%3.%4.%5."/>
      <w:lvlJc w:val="left"/>
      <w:pPr>
        <w:tabs>
          <w:tab w:val="num" w:pos="0"/>
        </w:tabs>
        <w:ind w:left="1080" w:hanging="1080"/>
      </w:pPr>
    </w:lvl>
    <w:lvl w:ilvl="5">
      <w:start w:val="1"/>
      <w:numFmt w:val="decimal"/>
      <w:isLgl/>
      <w:lvlText w:val="%1.%2.%3.%4.%5.%6."/>
      <w:lvlJc w:val="left"/>
      <w:pPr>
        <w:tabs>
          <w:tab w:val="num" w:pos="0"/>
        </w:tabs>
        <w:ind w:left="1440" w:hanging="1440"/>
      </w:pPr>
    </w:lvl>
    <w:lvl w:ilvl="6">
      <w:start w:val="1"/>
      <w:numFmt w:val="decimal"/>
      <w:isLgl/>
      <w:lvlText w:val="%1.%2.%3.%4.%5.%6.%7."/>
      <w:lvlJc w:val="left"/>
      <w:pPr>
        <w:tabs>
          <w:tab w:val="num" w:pos="0"/>
        </w:tabs>
        <w:ind w:left="1440" w:hanging="1440"/>
      </w:pPr>
    </w:lvl>
    <w:lvl w:ilvl="7">
      <w:start w:val="1"/>
      <w:numFmt w:val="decimal"/>
      <w:isLgl/>
      <w:lvlText w:val="%1.%2.%3.%4.%5.%6.%7.%8."/>
      <w:lvlJc w:val="left"/>
      <w:pPr>
        <w:tabs>
          <w:tab w:val="num" w:pos="0"/>
        </w:tabs>
        <w:ind w:left="1800" w:hanging="1800"/>
      </w:pPr>
    </w:lvl>
    <w:lvl w:ilvl="8">
      <w:start w:val="1"/>
      <w:numFmt w:val="decimal"/>
      <w:isLgl/>
      <w:lvlText w:val="%1.%2.%3.%4.%5.%6.%7.%8.%9."/>
      <w:lvlJc w:val="left"/>
      <w:pPr>
        <w:tabs>
          <w:tab w:val="num" w:pos="0"/>
        </w:tabs>
        <w:ind w:left="2160" w:hanging="2160"/>
      </w:pPr>
    </w:lvl>
  </w:abstractNum>
  <w:abstractNum w:abstractNumId="9" w15:restartNumberingAfterBreak="0">
    <w:nsid w:val="48FB132A"/>
    <w:multiLevelType w:val="multilevel"/>
    <w:tmpl w:val="611E4E4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4B08399F"/>
    <w:multiLevelType w:val="multilevel"/>
    <w:tmpl w:val="7388828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4E2C2873"/>
    <w:multiLevelType w:val="hybridMultilevel"/>
    <w:tmpl w:val="E82C7BE4"/>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2" w15:restartNumberingAfterBreak="0">
    <w:nsid w:val="4E8D29E4"/>
    <w:multiLevelType w:val="multilevel"/>
    <w:tmpl w:val="8A0460FE"/>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63434374"/>
    <w:multiLevelType w:val="multilevel"/>
    <w:tmpl w:val="57109170"/>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6705091A"/>
    <w:multiLevelType w:val="multilevel"/>
    <w:tmpl w:val="FB30E6A6"/>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68AB26B9"/>
    <w:multiLevelType w:val="multilevel"/>
    <w:tmpl w:val="75D88474"/>
    <w:lvl w:ilvl="0">
      <w:start w:val="1"/>
      <w:numFmt w:val="bullet"/>
      <w:lvlText w:val=""/>
      <w:lvlJc w:val="left"/>
      <w:pPr>
        <w:tabs>
          <w:tab w:val="num" w:pos="0"/>
        </w:tabs>
        <w:ind w:left="1068" w:hanging="360"/>
      </w:pPr>
      <w:rPr>
        <w:rFonts w:ascii="Symbol" w:hAnsi="Symbol" w:hint="default"/>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16" w15:restartNumberingAfterBreak="0">
    <w:nsid w:val="69F652EA"/>
    <w:multiLevelType w:val="multilevel"/>
    <w:tmpl w:val="957C3032"/>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6B170D98"/>
    <w:multiLevelType w:val="hybridMultilevel"/>
    <w:tmpl w:val="E688A60C"/>
    <w:lvl w:ilvl="0" w:tplc="012E87C4">
      <w:start w:val="2"/>
      <w:numFmt w:val="bullet"/>
      <w:lvlText w:val=""/>
      <w:lvlJc w:val="left"/>
      <w:pPr>
        <w:ind w:left="1068" w:hanging="360"/>
      </w:pPr>
      <w:rPr>
        <w:rFonts w:ascii="Symbol" w:eastAsia="Cambria" w:hAnsi="Symbol" w:cs="Cambria" w:hint="default"/>
      </w:rPr>
    </w:lvl>
    <w:lvl w:ilvl="1" w:tplc="0C0A0003">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8" w15:restartNumberingAfterBreak="0">
    <w:nsid w:val="6F850080"/>
    <w:multiLevelType w:val="hybridMultilevel"/>
    <w:tmpl w:val="94A27A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70FF40B3"/>
    <w:multiLevelType w:val="multilevel"/>
    <w:tmpl w:val="D8EC576E"/>
    <w:lvl w:ilvl="0">
      <w:start w:val="1"/>
      <w:numFmt w:val="bullet"/>
      <w:lvlText w:val=""/>
      <w:lvlJc w:val="left"/>
      <w:pPr>
        <w:tabs>
          <w:tab w:val="num" w:pos="0"/>
        </w:tabs>
        <w:ind w:left="1068" w:hanging="360"/>
      </w:pPr>
      <w:rPr>
        <w:rFonts w:ascii="Symbol" w:hAnsi="Symbol" w:hint="default"/>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20" w15:restartNumberingAfterBreak="0">
    <w:nsid w:val="757E233F"/>
    <w:multiLevelType w:val="multilevel"/>
    <w:tmpl w:val="757E233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9FF7D81"/>
    <w:multiLevelType w:val="multilevel"/>
    <w:tmpl w:val="EA94C9DE"/>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7D26671A"/>
    <w:multiLevelType w:val="multilevel"/>
    <w:tmpl w:val="29A27F30"/>
    <w:lvl w:ilvl="0">
      <w:start w:val="1"/>
      <w:numFmt w:val="decimal"/>
      <w:lvlText w:val="%1."/>
      <w:lvlJc w:val="left"/>
      <w:pPr>
        <w:tabs>
          <w:tab w:val="num" w:pos="0"/>
        </w:tabs>
        <w:ind w:left="720" w:hanging="360"/>
      </w:pPr>
      <w:rPr>
        <w:rFonts w:ascii="Arial" w:eastAsia="Arial" w:hAnsi="Arial" w:cs="Arial"/>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num w:numId="1" w16cid:durableId="626086077">
    <w:abstractNumId w:val="1"/>
  </w:num>
  <w:num w:numId="2" w16cid:durableId="1146163183">
    <w:abstractNumId w:val="0"/>
  </w:num>
  <w:num w:numId="3" w16cid:durableId="1150947636">
    <w:abstractNumId w:val="20"/>
  </w:num>
  <w:num w:numId="4" w16cid:durableId="1987011042">
    <w:abstractNumId w:val="18"/>
  </w:num>
  <w:num w:numId="5" w16cid:durableId="84695781">
    <w:abstractNumId w:val="9"/>
  </w:num>
  <w:num w:numId="6" w16cid:durableId="1349721882">
    <w:abstractNumId w:val="11"/>
  </w:num>
  <w:num w:numId="7" w16cid:durableId="781149348">
    <w:abstractNumId w:val="8"/>
  </w:num>
  <w:num w:numId="8" w16cid:durableId="1430009791">
    <w:abstractNumId w:val="6"/>
  </w:num>
  <w:num w:numId="9" w16cid:durableId="2029986634">
    <w:abstractNumId w:val="10"/>
  </w:num>
  <w:num w:numId="10" w16cid:durableId="675497776">
    <w:abstractNumId w:val="2"/>
  </w:num>
  <w:num w:numId="11" w16cid:durableId="1436515604">
    <w:abstractNumId w:val="5"/>
  </w:num>
  <w:num w:numId="12" w16cid:durableId="1191651309">
    <w:abstractNumId w:val="22"/>
  </w:num>
  <w:num w:numId="13" w16cid:durableId="2131240844">
    <w:abstractNumId w:val="17"/>
  </w:num>
  <w:num w:numId="14" w16cid:durableId="962154586">
    <w:abstractNumId w:val="12"/>
  </w:num>
  <w:num w:numId="15" w16cid:durableId="108400838">
    <w:abstractNumId w:val="13"/>
  </w:num>
  <w:num w:numId="16" w16cid:durableId="636833688">
    <w:abstractNumId w:val="16"/>
  </w:num>
  <w:num w:numId="17" w16cid:durableId="1408649562">
    <w:abstractNumId w:val="15"/>
  </w:num>
  <w:num w:numId="18" w16cid:durableId="1395666559">
    <w:abstractNumId w:val="19"/>
  </w:num>
  <w:num w:numId="19" w16cid:durableId="1592085581">
    <w:abstractNumId w:val="14"/>
  </w:num>
  <w:num w:numId="20" w16cid:durableId="1782610422">
    <w:abstractNumId w:val="3"/>
  </w:num>
  <w:num w:numId="21" w16cid:durableId="1072582428">
    <w:abstractNumId w:val="4"/>
  </w:num>
  <w:num w:numId="22" w16cid:durableId="1093432322">
    <w:abstractNumId w:val="7"/>
  </w:num>
  <w:num w:numId="23" w16cid:durableId="53237854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CF5"/>
    <w:rsid w:val="00010CFA"/>
    <w:rsid w:val="0004022A"/>
    <w:rsid w:val="00077987"/>
    <w:rsid w:val="000908C2"/>
    <w:rsid w:val="000A0783"/>
    <w:rsid w:val="000C18F4"/>
    <w:rsid w:val="000D5173"/>
    <w:rsid w:val="000E1320"/>
    <w:rsid w:val="000F5B09"/>
    <w:rsid w:val="001F6CC4"/>
    <w:rsid w:val="0020377F"/>
    <w:rsid w:val="00223652"/>
    <w:rsid w:val="00234A5C"/>
    <w:rsid w:val="00273E26"/>
    <w:rsid w:val="002B4DC7"/>
    <w:rsid w:val="002C2B98"/>
    <w:rsid w:val="0036547C"/>
    <w:rsid w:val="003864F6"/>
    <w:rsid w:val="003B1F22"/>
    <w:rsid w:val="003C2E15"/>
    <w:rsid w:val="00403FA7"/>
    <w:rsid w:val="00464F66"/>
    <w:rsid w:val="004759DD"/>
    <w:rsid w:val="00482DAA"/>
    <w:rsid w:val="004B6756"/>
    <w:rsid w:val="004C0EC5"/>
    <w:rsid w:val="00527D65"/>
    <w:rsid w:val="00591147"/>
    <w:rsid w:val="00597E1D"/>
    <w:rsid w:val="00604157"/>
    <w:rsid w:val="00632D66"/>
    <w:rsid w:val="00634DEB"/>
    <w:rsid w:val="006472E6"/>
    <w:rsid w:val="00671420"/>
    <w:rsid w:val="0067548E"/>
    <w:rsid w:val="00690E65"/>
    <w:rsid w:val="006A4081"/>
    <w:rsid w:val="006B6F19"/>
    <w:rsid w:val="007016EB"/>
    <w:rsid w:val="00743CCB"/>
    <w:rsid w:val="007766CC"/>
    <w:rsid w:val="007E1D04"/>
    <w:rsid w:val="00851235"/>
    <w:rsid w:val="00853AA6"/>
    <w:rsid w:val="008563C0"/>
    <w:rsid w:val="0088160B"/>
    <w:rsid w:val="00885AB4"/>
    <w:rsid w:val="008A6862"/>
    <w:rsid w:val="008B1C01"/>
    <w:rsid w:val="00913F80"/>
    <w:rsid w:val="00942FE3"/>
    <w:rsid w:val="00972579"/>
    <w:rsid w:val="0099150B"/>
    <w:rsid w:val="009A4652"/>
    <w:rsid w:val="009F7BA6"/>
    <w:rsid w:val="00A04BE4"/>
    <w:rsid w:val="00A04FF9"/>
    <w:rsid w:val="00A926D9"/>
    <w:rsid w:val="00AC15C6"/>
    <w:rsid w:val="00AD176A"/>
    <w:rsid w:val="00AD43C5"/>
    <w:rsid w:val="00B10E34"/>
    <w:rsid w:val="00B26E5B"/>
    <w:rsid w:val="00B70CF5"/>
    <w:rsid w:val="00B81282"/>
    <w:rsid w:val="00BC64B4"/>
    <w:rsid w:val="00BE1E33"/>
    <w:rsid w:val="00BF00AA"/>
    <w:rsid w:val="00C01D5C"/>
    <w:rsid w:val="00C14451"/>
    <w:rsid w:val="00C149D3"/>
    <w:rsid w:val="00C4504A"/>
    <w:rsid w:val="00D617D9"/>
    <w:rsid w:val="00DD04F5"/>
    <w:rsid w:val="00DD1D19"/>
    <w:rsid w:val="00DE0759"/>
    <w:rsid w:val="00DE2B08"/>
    <w:rsid w:val="00DF015C"/>
    <w:rsid w:val="00E536AB"/>
    <w:rsid w:val="00E75BA2"/>
    <w:rsid w:val="00EC1445"/>
    <w:rsid w:val="00EC3B63"/>
    <w:rsid w:val="00EE0572"/>
    <w:rsid w:val="00EE150D"/>
    <w:rsid w:val="00F0638C"/>
    <w:rsid w:val="00F3265E"/>
    <w:rsid w:val="00F37008"/>
    <w:rsid w:val="00F67CC8"/>
    <w:rsid w:val="402714F2"/>
    <w:rsid w:val="405360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B62656B"/>
  <w15:docId w15:val="{167BD913-1349-44C3-94B0-D2362F201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unhideWhenUsed="1" w:qFormat="1"/>
    <w:lsdException w:name="footer" w:uiPriority="99" w:unhideWhenUsed="1"/>
    <w:lsdException w:name="caption" w:semiHidden="1" w:unhideWhenUsed="1" w:qFormat="1"/>
    <w:lsdException w:name="annotation reference" w:uiPriority="99" w:qFormat="1"/>
    <w:lsdException w:name="Title" w:qFormat="1"/>
    <w:lsdException w:name="Default Paragraph Font" w:semiHidden="1" w:uiPriority="1" w:unhideWhenUsed="1" w:qFormat="1"/>
    <w:lsdException w:name="Body Text" w:semiHidden="1" w:uiPriority="99" w:unhideWhenUsed="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qFormat="1"/>
    <w:lsdException w:name="Table Theme" w:semiHidden="1" w:unhideWhenUsed="1"/>
    <w:lsdException w:name="Placeholder Text" w:semiHidden="1" w:uiPriority="99" w:unhideWhenUsed="1"/>
    <w:lsdException w:name="No Spacing"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uppressAutoHyphens/>
    </w:pPr>
    <w:rPr>
      <w:rFonts w:eastAsia="SimSun" w:cs="Mangal"/>
      <w:kern w:val="2"/>
      <w:sz w:val="24"/>
      <w:szCs w:val="24"/>
      <w:lang w:eastAsia="hi-IN" w:bidi="hi-IN"/>
    </w:rPr>
  </w:style>
  <w:style w:type="paragraph" w:styleId="Ttulo1">
    <w:name w:val="heading 1"/>
    <w:basedOn w:val="Normal"/>
    <w:next w:val="Normal"/>
    <w:link w:val="Ttulo1Car"/>
    <w:qFormat/>
    <w:pPr>
      <w:widowControl/>
      <w:suppressAutoHyphens w:val="0"/>
      <w:spacing w:before="280" w:after="280"/>
      <w:ind w:left="1296" w:hanging="432"/>
      <w:outlineLvl w:val="0"/>
    </w:pPr>
    <w:rPr>
      <w:rFonts w:eastAsia="Times New Roman" w:cs="Times New Roman"/>
      <w:b/>
      <w:bCs/>
      <w:sz w:val="48"/>
      <w:szCs w:val="48"/>
      <w:lang w:eastAsia="ar-SA" w:bidi="ar-SA"/>
    </w:rPr>
  </w:style>
  <w:style w:type="paragraph" w:styleId="Ttulo2">
    <w:name w:val="heading 2"/>
    <w:basedOn w:val="Normal"/>
    <w:next w:val="Normal"/>
    <w:link w:val="Ttulo2Car"/>
    <w:qFormat/>
    <w:pPr>
      <w:keepNext/>
      <w:spacing w:before="240" w:after="60"/>
      <w:outlineLvl w:val="1"/>
    </w:pPr>
    <w:rPr>
      <w:rFonts w:ascii="Calibri Light" w:eastAsia="Times New Roman" w:hAnsi="Calibri Light" w:cs="Calibri Light"/>
      <w:b/>
      <w:bCs/>
      <w:i/>
      <w:iCs/>
      <w:sz w:val="28"/>
      <w:szCs w:val="25"/>
    </w:rPr>
  </w:style>
  <w:style w:type="paragraph" w:styleId="Ttulo3">
    <w:name w:val="heading 3"/>
    <w:basedOn w:val="Normal"/>
    <w:next w:val="Normal"/>
    <w:link w:val="Ttulo3Car"/>
    <w:qFormat/>
    <w:pPr>
      <w:keepNext/>
      <w:spacing w:before="240" w:after="120"/>
      <w:outlineLvl w:val="2"/>
    </w:pPr>
    <w:rPr>
      <w:b/>
      <w:bCs/>
      <w:sz w:val="28"/>
      <w:szCs w:val="28"/>
    </w:rPr>
  </w:style>
  <w:style w:type="paragraph" w:styleId="Ttulo4">
    <w:name w:val="heading 4"/>
    <w:basedOn w:val="Normal"/>
    <w:next w:val="Normal"/>
    <w:qFormat/>
    <w:pPr>
      <w:keepNext/>
      <w:keepLines/>
      <w:spacing w:before="240" w:after="40"/>
      <w:outlineLvl w:val="3"/>
    </w:pPr>
    <w:rPr>
      <w:b/>
    </w:rPr>
  </w:style>
  <w:style w:type="paragraph" w:styleId="Ttulo5">
    <w:name w:val="heading 5"/>
    <w:basedOn w:val="Normal"/>
    <w:next w:val="Normal"/>
    <w:qFormat/>
    <w:pPr>
      <w:keepNext/>
      <w:keepLines/>
      <w:spacing w:before="220" w:after="40"/>
      <w:outlineLvl w:val="4"/>
    </w:pPr>
    <w:rPr>
      <w:b/>
      <w:sz w:val="22"/>
      <w:szCs w:val="22"/>
    </w:rPr>
  </w:style>
  <w:style w:type="paragraph" w:styleId="Ttulo6">
    <w:name w:val="heading 6"/>
    <w:basedOn w:val="Normal"/>
    <w:next w:val="Normal"/>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qFormat/>
    <w:rPr>
      <w:i/>
      <w:iCs/>
    </w:rPr>
  </w:style>
  <w:style w:type="character" w:styleId="Hipervnculo">
    <w:name w:val="Hyperlink"/>
    <w:basedOn w:val="Fuentedeprrafopredeter"/>
    <w:uiPriority w:val="99"/>
    <w:unhideWhenUsed/>
    <w:qFormat/>
    <w:rPr>
      <w:color w:val="0563C1" w:themeColor="hyperlink"/>
      <w:u w:val="single"/>
    </w:rPr>
  </w:style>
  <w:style w:type="character" w:styleId="Fuerte">
    <w:name w:val="Strong"/>
    <w:qFormat/>
    <w:rPr>
      <w:b/>
      <w:bCs/>
    </w:rPr>
  </w:style>
  <w:style w:type="paragraph" w:styleId="Textodeglobo">
    <w:name w:val="Balloon Text"/>
    <w:basedOn w:val="Normal"/>
    <w:link w:val="TextodegloboCar"/>
    <w:uiPriority w:val="99"/>
    <w:semiHidden/>
    <w:unhideWhenUsed/>
    <w:qFormat/>
    <w:rPr>
      <w:rFonts w:ascii="Tahoma" w:hAnsi="Tahoma"/>
      <w:sz w:val="16"/>
      <w:szCs w:val="14"/>
    </w:rPr>
  </w:style>
  <w:style w:type="paragraph" w:styleId="Encabezado">
    <w:name w:val="header"/>
    <w:basedOn w:val="Normal"/>
    <w:link w:val="EncabezadoCar"/>
    <w:uiPriority w:val="99"/>
    <w:unhideWhenUsed/>
    <w:qFormat/>
    <w:pPr>
      <w:tabs>
        <w:tab w:val="center" w:pos="4252"/>
        <w:tab w:val="right" w:pos="8504"/>
      </w:tabs>
    </w:pPr>
    <w:rPr>
      <w:szCs w:val="21"/>
    </w:rPr>
  </w:style>
  <w:style w:type="paragraph" w:styleId="Piedepgina">
    <w:name w:val="footer"/>
    <w:basedOn w:val="Normal"/>
    <w:link w:val="PiedepginaCar"/>
    <w:uiPriority w:val="99"/>
    <w:unhideWhenUsed/>
    <w:pPr>
      <w:tabs>
        <w:tab w:val="center" w:pos="4252"/>
        <w:tab w:val="right" w:pos="8504"/>
      </w:tabs>
    </w:pPr>
    <w:rPr>
      <w:szCs w:val="21"/>
    </w:rPr>
  </w:style>
  <w:style w:type="paragraph" w:styleId="Subttulo">
    <w:name w:val="Subtitle"/>
    <w:basedOn w:val="Normal"/>
    <w:next w:val="Normal"/>
    <w:link w:val="SubttuloCar"/>
    <w:pPr>
      <w:keepNext/>
      <w:spacing w:before="240" w:after="120"/>
      <w:jc w:val="center"/>
    </w:pPr>
    <w:rPr>
      <w:rFonts w:ascii="Arial" w:eastAsia="Arial" w:hAnsi="Arial" w:cs="Arial"/>
      <w:i/>
      <w:sz w:val="28"/>
      <w:szCs w:val="28"/>
    </w:rPr>
  </w:style>
  <w:style w:type="paragraph" w:styleId="Textoindependiente">
    <w:name w:val="Body Text"/>
    <w:basedOn w:val="Normal"/>
    <w:link w:val="TextoindependienteCar"/>
    <w:uiPriority w:val="99"/>
    <w:semiHidden/>
    <w:unhideWhenUsed/>
    <w:pPr>
      <w:spacing w:after="120"/>
    </w:pPr>
    <w:rPr>
      <w:szCs w:val="21"/>
    </w:rPr>
  </w:style>
  <w:style w:type="paragraph" w:styleId="Ttulo">
    <w:name w:val="Title"/>
    <w:basedOn w:val="Normal"/>
    <w:next w:val="Normal"/>
    <w:link w:val="TtuloCar"/>
    <w:qFormat/>
    <w:pPr>
      <w:keepNext/>
      <w:spacing w:before="240" w:after="120"/>
      <w:jc w:val="center"/>
    </w:pPr>
    <w:rPr>
      <w:rFonts w:ascii="Arial" w:eastAsia="Microsoft YaHei" w:hAnsi="Arial"/>
      <w:b/>
      <w:bCs/>
      <w:sz w:val="36"/>
      <w:szCs w:val="36"/>
    </w:rPr>
  </w:style>
  <w:style w:type="table" w:styleId="Tablaconcuadrcula">
    <w:name w:val="Table Grid"/>
    <w:basedOn w:val="Tabla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qFormat/>
    <w:tblPr>
      <w:tblCellMar>
        <w:top w:w="0" w:type="dxa"/>
        <w:left w:w="0" w:type="dxa"/>
        <w:bottom w:w="0" w:type="dxa"/>
        <w:right w:w="0" w:type="dxa"/>
      </w:tblCellMar>
    </w:tblPr>
  </w:style>
  <w:style w:type="character" w:customStyle="1" w:styleId="Ttulo1Car">
    <w:name w:val="Título 1 Car"/>
    <w:basedOn w:val="Fuentedeprrafopredeter"/>
    <w:link w:val="Ttulo1"/>
    <w:qFormat/>
    <w:rPr>
      <w:b/>
      <w:bCs/>
      <w:kern w:val="1"/>
      <w:sz w:val="48"/>
      <w:szCs w:val="48"/>
      <w:lang w:eastAsia="ar-SA"/>
    </w:rPr>
  </w:style>
  <w:style w:type="character" w:customStyle="1" w:styleId="TextoindependienteCar">
    <w:name w:val="Texto independiente Car"/>
    <w:basedOn w:val="Fuentedeprrafopredeter"/>
    <w:link w:val="Textoindependiente"/>
    <w:uiPriority w:val="99"/>
    <w:semiHidden/>
    <w:rPr>
      <w:rFonts w:eastAsia="SimSun" w:cs="Mangal"/>
      <w:kern w:val="1"/>
      <w:sz w:val="24"/>
      <w:szCs w:val="21"/>
      <w:lang w:eastAsia="hi-IN" w:bidi="hi-IN"/>
    </w:rPr>
  </w:style>
  <w:style w:type="character" w:customStyle="1" w:styleId="Ttulo2Car">
    <w:name w:val="Título 2 Car"/>
    <w:basedOn w:val="Fuentedeprrafopredeter"/>
    <w:link w:val="Ttulo2"/>
    <w:qFormat/>
    <w:rPr>
      <w:rFonts w:ascii="Calibri Light" w:hAnsi="Calibri Light" w:cs="Calibri Light"/>
      <w:b/>
      <w:bCs/>
      <w:i/>
      <w:iCs/>
      <w:kern w:val="1"/>
      <w:sz w:val="28"/>
      <w:szCs w:val="25"/>
      <w:lang w:eastAsia="hi-IN" w:bidi="hi-IN"/>
    </w:rPr>
  </w:style>
  <w:style w:type="character" w:customStyle="1" w:styleId="Ttulo3Car">
    <w:name w:val="Título 3 Car"/>
    <w:basedOn w:val="Fuentedeprrafopredeter"/>
    <w:link w:val="Ttulo3"/>
    <w:rPr>
      <w:rFonts w:eastAsia="SimSun" w:cs="Mangal"/>
      <w:b/>
      <w:bCs/>
      <w:kern w:val="1"/>
      <w:sz w:val="28"/>
      <w:szCs w:val="28"/>
      <w:lang w:eastAsia="hi-IN" w:bidi="hi-IN"/>
    </w:rPr>
  </w:style>
  <w:style w:type="character" w:customStyle="1" w:styleId="TtuloCar">
    <w:name w:val="Título Car"/>
    <w:basedOn w:val="Fuentedeprrafopredeter"/>
    <w:link w:val="Ttulo"/>
    <w:qFormat/>
    <w:rPr>
      <w:rFonts w:ascii="Arial" w:eastAsia="Microsoft YaHei" w:hAnsi="Arial" w:cs="Mangal"/>
      <w:b/>
      <w:bCs/>
      <w:kern w:val="1"/>
      <w:sz w:val="36"/>
      <w:szCs w:val="36"/>
      <w:lang w:eastAsia="hi-IN" w:bidi="hi-IN"/>
    </w:rPr>
  </w:style>
  <w:style w:type="character" w:customStyle="1" w:styleId="SubttuloCar">
    <w:name w:val="Subtítulo Car"/>
    <w:basedOn w:val="Fuentedeprrafopredeter"/>
    <w:link w:val="Subttulo"/>
    <w:qFormat/>
    <w:rPr>
      <w:rFonts w:ascii="Arial" w:eastAsia="Microsoft YaHei" w:hAnsi="Arial" w:cs="Mangal"/>
      <w:i/>
      <w:iCs/>
      <w:kern w:val="1"/>
      <w:sz w:val="28"/>
      <w:szCs w:val="28"/>
      <w:lang w:eastAsia="hi-IN" w:bidi="hi-IN"/>
    </w:rPr>
  </w:style>
  <w:style w:type="paragraph" w:styleId="Sinespaciado">
    <w:name w:val="No Spacing"/>
    <w:qFormat/>
    <w:pPr>
      <w:widowControl w:val="0"/>
      <w:suppressAutoHyphens/>
      <w:textAlignment w:val="baseline"/>
    </w:pPr>
    <w:rPr>
      <w:rFonts w:ascii="Calibri" w:eastAsia="SimSun" w:hAnsi="Calibri" w:cs="F"/>
      <w:kern w:val="1"/>
      <w:sz w:val="22"/>
      <w:szCs w:val="22"/>
      <w:lang w:eastAsia="ar-SA"/>
    </w:rPr>
  </w:style>
  <w:style w:type="paragraph" w:styleId="Prrafodelista">
    <w:name w:val="List Paragraph"/>
    <w:basedOn w:val="Normal"/>
    <w:uiPriority w:val="34"/>
    <w:qFormat/>
    <w:pPr>
      <w:ind w:left="720"/>
    </w:pPr>
    <w:rPr>
      <w:szCs w:val="21"/>
    </w:rPr>
  </w:style>
  <w:style w:type="table" w:customStyle="1" w:styleId="Tablanormal11">
    <w:name w:val="Tabla normal 11"/>
    <w:basedOn w:val="Tablanormal"/>
    <w:uiPriority w:val="41"/>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41">
    <w:name w:val="Tabla normal 41"/>
    <w:basedOn w:val="Tablanormal"/>
    <w:uiPriority w:val="44"/>
    <w:qFormat/>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EncabezadoCar">
    <w:name w:val="Encabezado Car"/>
    <w:basedOn w:val="Fuentedeprrafopredeter"/>
    <w:link w:val="Encabezado"/>
    <w:uiPriority w:val="99"/>
    <w:rPr>
      <w:rFonts w:eastAsia="SimSun" w:cs="Mangal"/>
      <w:kern w:val="2"/>
      <w:sz w:val="24"/>
      <w:szCs w:val="21"/>
      <w:lang w:eastAsia="hi-IN" w:bidi="hi-IN"/>
    </w:rPr>
  </w:style>
  <w:style w:type="character" w:customStyle="1" w:styleId="PiedepginaCar">
    <w:name w:val="Pie de página Car"/>
    <w:basedOn w:val="Fuentedeprrafopredeter"/>
    <w:link w:val="Piedepgina"/>
    <w:uiPriority w:val="99"/>
    <w:qFormat/>
    <w:rPr>
      <w:rFonts w:eastAsia="SimSun" w:cs="Mangal"/>
      <w:kern w:val="2"/>
      <w:sz w:val="24"/>
      <w:szCs w:val="21"/>
      <w:lang w:eastAsia="hi-IN" w:bidi="hi-IN"/>
    </w:rPr>
  </w:style>
  <w:style w:type="character" w:customStyle="1" w:styleId="TextodegloboCar">
    <w:name w:val="Texto de globo Car"/>
    <w:basedOn w:val="Fuentedeprrafopredeter"/>
    <w:link w:val="Textodeglobo"/>
    <w:uiPriority w:val="99"/>
    <w:semiHidden/>
    <w:qFormat/>
    <w:rPr>
      <w:rFonts w:ascii="Tahoma" w:eastAsia="SimSun" w:hAnsi="Tahoma" w:cs="Mangal"/>
      <w:kern w:val="2"/>
      <w:sz w:val="16"/>
      <w:szCs w:val="14"/>
      <w:lang w:eastAsia="hi-IN" w:bidi="hi-IN"/>
    </w:rPr>
  </w:style>
  <w:style w:type="character" w:customStyle="1" w:styleId="Mencinsinresolver1">
    <w:name w:val="Mención sin resolver1"/>
    <w:basedOn w:val="Fuentedeprrafopredeter"/>
    <w:uiPriority w:val="99"/>
    <w:semiHidden/>
    <w:unhideWhenUsed/>
    <w:qFormat/>
    <w:rPr>
      <w:color w:val="605E5C"/>
      <w:shd w:val="clear" w:color="auto" w:fill="E1DFDD"/>
    </w:rPr>
  </w:style>
  <w:style w:type="table" w:customStyle="1" w:styleId="Style40">
    <w:name w:val="_Style 40"/>
    <w:basedOn w:val="TableNormal"/>
    <w:qFormat/>
    <w:tblPr>
      <w:tblCellMar>
        <w:left w:w="108" w:type="dxa"/>
        <w:right w:w="108" w:type="dxa"/>
      </w:tblCellMar>
    </w:tblPr>
  </w:style>
  <w:style w:type="table" w:customStyle="1" w:styleId="Style41">
    <w:name w:val="_Style 41"/>
    <w:basedOn w:val="TableNormal"/>
    <w:qFormat/>
    <w:tblPr>
      <w:tblCellMar>
        <w:left w:w="108" w:type="dxa"/>
        <w:right w:w="108" w:type="dxa"/>
      </w:tblCellMar>
    </w:tblPr>
  </w:style>
  <w:style w:type="table" w:customStyle="1" w:styleId="Style42">
    <w:name w:val="_Style 42"/>
    <w:basedOn w:val="TableNormal"/>
    <w:tblPr>
      <w:tblCellMar>
        <w:left w:w="108" w:type="dxa"/>
        <w:right w:w="108" w:type="dxa"/>
      </w:tblCellMar>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Style43">
    <w:name w:val="_Style 43"/>
    <w:basedOn w:val="TableNormal"/>
    <w:qFormat/>
    <w:tblPr>
      <w:tblCellMar>
        <w:left w:w="108" w:type="dxa"/>
        <w:right w:w="108" w:type="dxa"/>
      </w:tblCellMar>
    </w:tblPr>
  </w:style>
  <w:style w:type="table" w:customStyle="1" w:styleId="Style44">
    <w:name w:val="_Style 44"/>
    <w:basedOn w:val="TableNormal"/>
    <w:tblPr>
      <w:tblCellMar>
        <w:left w:w="108" w:type="dxa"/>
        <w:right w:w="108" w:type="dxa"/>
      </w:tblCellMar>
    </w:tblPr>
  </w:style>
  <w:style w:type="table" w:customStyle="1" w:styleId="Style45">
    <w:name w:val="_Style 45"/>
    <w:basedOn w:val="TableNormal"/>
    <w:qFormat/>
    <w:tblPr>
      <w:tblCellMar>
        <w:left w:w="108" w:type="dxa"/>
        <w:right w:w="108" w:type="dxa"/>
      </w:tblCellMar>
    </w:tblPr>
  </w:style>
  <w:style w:type="table" w:customStyle="1" w:styleId="Style46">
    <w:name w:val="_Style 46"/>
    <w:basedOn w:val="TableNormal"/>
    <w:qFormat/>
    <w:tblPr>
      <w:tblCellMar>
        <w:left w:w="108" w:type="dxa"/>
        <w:right w:w="108" w:type="dxa"/>
      </w:tblCellMar>
    </w:tblPr>
  </w:style>
  <w:style w:type="table" w:customStyle="1" w:styleId="Style47">
    <w:name w:val="_Style 47"/>
    <w:basedOn w:val="TableNormal"/>
    <w:tblPr>
      <w:tblCellMar>
        <w:left w:w="108" w:type="dxa"/>
        <w:right w:w="108" w:type="dxa"/>
      </w:tblCellMar>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Style48">
    <w:name w:val="_Style 48"/>
    <w:basedOn w:val="TableNormal"/>
    <w:tblPr>
      <w:tblCellMar>
        <w:left w:w="108" w:type="dxa"/>
        <w:right w:w="108" w:type="dxa"/>
      </w:tblCellMar>
    </w:tblPr>
  </w:style>
  <w:style w:type="character" w:customStyle="1" w:styleId="TextocomentarioCar">
    <w:name w:val="Texto comentario Car"/>
    <w:basedOn w:val="Fuentedeprrafopredeter"/>
    <w:link w:val="Textocomentario"/>
    <w:uiPriority w:val="99"/>
    <w:qFormat/>
    <w:rsid w:val="00A04BE4"/>
    <w:rPr>
      <w:rFonts w:ascii="Times New Roman" w:eastAsia="Times New Roman" w:hAnsi="Times New Roman"/>
    </w:rPr>
  </w:style>
  <w:style w:type="paragraph" w:styleId="Textocomentario">
    <w:name w:val="annotation text"/>
    <w:basedOn w:val="Normal"/>
    <w:link w:val="TextocomentarioCar"/>
    <w:uiPriority w:val="99"/>
    <w:unhideWhenUsed/>
    <w:rsid w:val="00A04BE4"/>
    <w:pPr>
      <w:widowControl/>
    </w:pPr>
    <w:rPr>
      <w:rFonts w:ascii="Times New Roman" w:eastAsia="Times New Roman" w:hAnsi="Times New Roman" w:cstheme="minorBidi"/>
      <w:kern w:val="0"/>
      <w:sz w:val="20"/>
      <w:szCs w:val="20"/>
      <w:lang w:eastAsia="es-ES" w:bidi="ar-SA"/>
    </w:rPr>
  </w:style>
  <w:style w:type="character" w:customStyle="1" w:styleId="TextocomentarioCar1">
    <w:name w:val="Texto comentario Car1"/>
    <w:basedOn w:val="Fuentedeprrafopredeter"/>
    <w:rsid w:val="00A04BE4"/>
    <w:rPr>
      <w:rFonts w:eastAsia="SimSun" w:cs="Mangal"/>
      <w:kern w:val="2"/>
      <w:szCs w:val="18"/>
      <w:lang w:eastAsia="hi-IN" w:bidi="hi-IN"/>
    </w:rPr>
  </w:style>
  <w:style w:type="character" w:styleId="Refdecomentario">
    <w:name w:val="annotation reference"/>
    <w:basedOn w:val="Fuentedeprrafopredeter"/>
    <w:uiPriority w:val="99"/>
    <w:unhideWhenUsed/>
    <w:qFormat/>
    <w:rsid w:val="00BC64B4"/>
    <w:rPr>
      <w:sz w:val="16"/>
      <w:szCs w:val="16"/>
    </w:rPr>
  </w:style>
  <w:style w:type="character" w:customStyle="1" w:styleId="Textooriginal">
    <w:name w:val="Texto original"/>
    <w:qFormat/>
    <w:rsid w:val="00BC64B4"/>
    <w:rPr>
      <w:rFonts w:ascii="Liberation Mono" w:eastAsia="NSimSun" w:hAnsi="Liberation Mono" w:cs="Liberation Mono"/>
    </w:rPr>
  </w:style>
  <w:style w:type="paragraph" w:customStyle="1" w:styleId="normal1">
    <w:name w:val="normal1"/>
    <w:qFormat/>
    <w:rsid w:val="00BC64B4"/>
    <w:pPr>
      <w:suppressAutoHyphens/>
      <w:spacing w:line="276" w:lineRule="auto"/>
    </w:pPr>
    <w:rPr>
      <w:rFonts w:ascii="Arial" w:eastAsia="Arial" w:hAnsi="Arial" w:cs="Arial"/>
      <w:sz w:val="22"/>
      <w:szCs w:val="22"/>
      <w:lang w:eastAsia="zh-CN" w:bidi="hi-IN"/>
    </w:rPr>
  </w:style>
  <w:style w:type="paragraph" w:customStyle="1" w:styleId="normal2">
    <w:name w:val="normal2"/>
    <w:qFormat/>
    <w:rsid w:val="00BC64B4"/>
    <w:pPr>
      <w:suppressAutoHyphens/>
      <w:spacing w:line="276" w:lineRule="auto"/>
    </w:pPr>
    <w:rPr>
      <w:rFonts w:ascii="Arial" w:eastAsia="Arial" w:hAnsi="Arial" w:cs="Arial"/>
      <w:sz w:val="22"/>
      <w:szCs w:val="22"/>
      <w:lang w:eastAsia="zh-CN" w:bidi="hi-IN"/>
    </w:rPr>
  </w:style>
  <w:style w:type="paragraph" w:styleId="NormalWeb">
    <w:name w:val="Normal (Web)"/>
    <w:basedOn w:val="Normal"/>
    <w:uiPriority w:val="99"/>
    <w:unhideWhenUsed/>
    <w:rsid w:val="00BC64B4"/>
    <w:pPr>
      <w:widowControl/>
      <w:suppressAutoHyphens w:val="0"/>
      <w:spacing w:before="100" w:beforeAutospacing="1" w:after="100" w:afterAutospacing="1"/>
    </w:pPr>
    <w:rPr>
      <w:rFonts w:ascii="Times New Roman" w:eastAsia="Times New Roman" w:hAnsi="Times New Roman" w:cs="Times New Roman"/>
      <w:kern w:val="0"/>
      <w:lang w:eastAsia="es-E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boe.es/buscar/doc.php?id=BOE-A-2015-1114" TargetMode="External"/><Relationship Id="rId21" Type="http://schemas.openxmlformats.org/officeDocument/2006/relationships/hyperlink" Target="https://www.boe.es/buscar/act.php?id=BOE-A-2003-19572" TargetMode="External"/><Relationship Id="rId34" Type="http://schemas.openxmlformats.org/officeDocument/2006/relationships/hyperlink" Target="https://www.gobiernodecanarias.org/boc/archivo/2022/009/" TargetMode="External"/><Relationship Id="rId42" Type="http://schemas.openxmlformats.org/officeDocument/2006/relationships/hyperlink" Target="https://www.boe.es/eli/es/l/2011/08/01/26/con" TargetMode="External"/><Relationship Id="rId47" Type="http://schemas.openxmlformats.org/officeDocument/2006/relationships/hyperlink" Target="https://www.gobiernodecanarias.org/boc/2014/191/001.html" TargetMode="External"/><Relationship Id="rId50" Type="http://schemas.openxmlformats.org/officeDocument/2006/relationships/hyperlink" Target="https://www.boe.es/eli/es/l/2015/10/14/45/con" TargetMode="External"/><Relationship Id="rId55" Type="http://schemas.openxmlformats.org/officeDocument/2006/relationships/hyperlink" Target="https://www.boe.es/eli/es/lo/2007/03/22/3/con" TargetMode="External"/><Relationship Id="rId63" Type="http://schemas.openxmlformats.org/officeDocument/2006/relationships/header" Target="head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hyperlink" Target="https://www.boe.es/eli/es/rd/2006/07/21/887/con" TargetMode="External"/><Relationship Id="rId11" Type="http://schemas.openxmlformats.org/officeDocument/2006/relationships/endnotes" Target="endnotes.xml"/><Relationship Id="rId24" Type="http://schemas.openxmlformats.org/officeDocument/2006/relationships/hyperlink" Target="https://www.gobiernodecanarias.org/boc/2010/126/001.html" TargetMode="External"/><Relationship Id="rId32" Type="http://schemas.openxmlformats.org/officeDocument/2006/relationships/hyperlink" Target="https://transparencia.grancanaria.com/documents/150668/1274749/Ordenanza+General+de+Subvenciones+del+Cabildo+de+Gran+Canaria.pdf/12857022-e8e6-c930-4d86-3b64c83a59be?t=1709038908494" TargetMode="External"/><Relationship Id="rId37" Type="http://schemas.openxmlformats.org/officeDocument/2006/relationships/hyperlink" Target="https://www.boe.es/eli/es/lo/2018/12/05/3" TargetMode="External"/><Relationship Id="rId40" Type="http://schemas.openxmlformats.org/officeDocument/2006/relationships/hyperlink" Target="https://www.boe.es/buscar/act.php?id=BOE-A-2021-9233" TargetMode="External"/><Relationship Id="rId45" Type="http://schemas.openxmlformats.org/officeDocument/2006/relationships/hyperlink" Target="https://www.gobiernodecanarias.org/boc/2008/061/002.html" TargetMode="External"/><Relationship Id="rId53" Type="http://schemas.openxmlformats.org/officeDocument/2006/relationships/hyperlink" Target="https://www.boe.es/buscar/pdf/2015/BOE-A-2015-11430-consolidado.pdf" TargetMode="External"/><Relationship Id="rId58" Type="http://schemas.openxmlformats.org/officeDocument/2006/relationships/hyperlink" Target="https://www.boe.es/buscar/doc.php?id=BOE-A-2020-16520" TargetMode="External"/><Relationship Id="rId66"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hyperlink" Target="https://www.boe.es/eli/es/rd/2011/10/24/1491" TargetMode="External"/><Relationship Id="rId19" Type="http://schemas.openxmlformats.org/officeDocument/2006/relationships/hyperlink" Target="https://www.boe.es/eli/es/l/2002/12/23/49/con" TargetMode="External"/><Relationship Id="rId14" Type="http://schemas.openxmlformats.org/officeDocument/2006/relationships/image" Target="media/image3.png"/><Relationship Id="rId22" Type="http://schemas.openxmlformats.org/officeDocument/2006/relationships/hyperlink" Target="https://www.boe.es/buscar/pdf/2003/BOE-A-2003-6500-consolidado.pdf" TargetMode="External"/><Relationship Id="rId27" Type="http://schemas.openxmlformats.org/officeDocument/2006/relationships/hyperlink" Target="https://www.boe.es/buscar/act.php?id=BOE-A-2017-12902" TargetMode="External"/><Relationship Id="rId30" Type="http://schemas.openxmlformats.org/officeDocument/2006/relationships/hyperlink" Target="https://www.gobiernodecanarias.org/boc/2009/068/001.html" TargetMode="External"/><Relationship Id="rId35" Type="http://schemas.openxmlformats.org/officeDocument/2006/relationships/hyperlink" Target="https://www.boe.es/eli/es/lo/1982/05/05/1/con" TargetMode="External"/><Relationship Id="rId43" Type="http://schemas.openxmlformats.org/officeDocument/2006/relationships/hyperlink" Target="https://www.boe.es/eli/es-cn/l/1995/04/06/8/con" TargetMode="External"/><Relationship Id="rId48" Type="http://schemas.openxmlformats.org/officeDocument/2006/relationships/hyperlink" Target="https://www.boe.es/buscar/doc.php?id=BOE-A-2019-8794" TargetMode="External"/><Relationship Id="rId56" Type="http://schemas.openxmlformats.org/officeDocument/2006/relationships/hyperlink" Target="https://www.boe.es/buscar/act.php?id=BOE-A-2019-3244" TargetMode="External"/><Relationship Id="rId64"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hyperlink" Target="https://www.boe.es/eli/es-cn/l/1998/05/15/4"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boe.es/eli/es/l/2015/10/09/43/con" TargetMode="External"/><Relationship Id="rId25" Type="http://schemas.openxmlformats.org/officeDocument/2006/relationships/hyperlink" Target="https://www.boe.es/buscar/act.php?id=BOE-A-2013-12887" TargetMode="External"/><Relationship Id="rId33" Type="http://schemas.openxmlformats.org/officeDocument/2006/relationships/hyperlink" Target="https://www.boe.es/buscar/act.php?id=BOE-A-2019-8794" TargetMode="External"/><Relationship Id="rId38" Type="http://schemas.openxmlformats.org/officeDocument/2006/relationships/hyperlink" Target="https://www.boe.es/buscar/act.php?id=BOE-A-2006-21990&amp;p=20180704&amp;tn=1" TargetMode="External"/><Relationship Id="rId46" Type="http://schemas.openxmlformats.org/officeDocument/2006/relationships/hyperlink" Target="https://www.gobiernodecanarias.org/boc/2011/107/001.html" TargetMode="External"/><Relationship Id="rId59" Type="http://schemas.openxmlformats.org/officeDocument/2006/relationships/hyperlink" Target="https://www.boe.es/buscar/act.php?id=BOE-A-2020-12215" TargetMode="External"/><Relationship Id="rId20" Type="http://schemas.openxmlformats.org/officeDocument/2006/relationships/hyperlink" Target="https://www.boe.es/eli/es/rd/2003/12/19/1740" TargetMode="External"/><Relationship Id="rId41" Type="http://schemas.openxmlformats.org/officeDocument/2006/relationships/hyperlink" Target="https://saludmentalcanarias.org/wp-content/uploads/2026/06/discapacidad-y-dependencia-convencion.pdf" TargetMode="External"/><Relationship Id="rId54" Type="http://schemas.openxmlformats.org/officeDocument/2006/relationships/hyperlink" Target="https://www.boe.es/buscar/act.php?id=BOE-A-1995-24292" TargetMode="External"/><Relationship Id="rId62" Type="http://schemas.openxmlformats.org/officeDocument/2006/relationships/hyperlink" Target="https://www.boe.es/boe/dias/2013/04/10/pdfs/BOE-A-2013-3781"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s://www.gobiernodecanarias.org/boc/2007/038/001.html" TargetMode="External"/><Relationship Id="rId28" Type="http://schemas.openxmlformats.org/officeDocument/2006/relationships/hyperlink" Target="https://www.boe.es/eli/es/l/2003/11/17/38/con" TargetMode="External"/><Relationship Id="rId36" Type="http://schemas.openxmlformats.org/officeDocument/2006/relationships/hyperlink" Target="https://www.boe.es/eli/es/rd/1993/03/26/428" TargetMode="External"/><Relationship Id="rId49" Type="http://schemas.openxmlformats.org/officeDocument/2006/relationships/hyperlink" Target="https://www.boe.es/buscar/act.php?id=BOE-A-2019-8794" TargetMode="External"/><Relationship Id="rId57" Type="http://schemas.openxmlformats.org/officeDocument/2006/relationships/hyperlink" Target="https://www.boe.es/buscar/act.php?id=BOE-A-2020-12214&amp;tn=1&amp;p=20230518" TargetMode="External"/><Relationship Id="rId10" Type="http://schemas.openxmlformats.org/officeDocument/2006/relationships/footnotes" Target="footnotes.xml"/><Relationship Id="rId31" Type="http://schemas.openxmlformats.org/officeDocument/2006/relationships/hyperlink" Target="https://www.gobiernodecanarias.org/boc/2015/026/001.html" TargetMode="External"/><Relationship Id="rId44" Type="http://schemas.openxmlformats.org/officeDocument/2006/relationships/hyperlink" Target="https://www.gobiernodecanarias.org/boc/1997/150/002.html" TargetMode="External"/><Relationship Id="rId52" Type="http://schemas.openxmlformats.org/officeDocument/2006/relationships/hyperlink" Target="https://www.boe.es/diario_boe/txt.php?id=BOE-A-2025-7169" TargetMode="External"/><Relationship Id="rId60" Type="http://schemas.openxmlformats.org/officeDocument/2006/relationships/hyperlink" Target="https://www.boe.es/buscar/act.php?id=BOE-A-2023-5366" TargetMode="Externa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boe.es/buscar/doc.php?id=BOE-A-2002-5852" TargetMode="External"/><Relationship Id="rId39" Type="http://schemas.openxmlformats.org/officeDocument/2006/relationships/hyperlink" Target="https://www.boe.es/buscar/act.php?id=BOE-A-2013-12632"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asomasamen@yahoo.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EBA57DB1F00C74BB4563203563105B1" ma:contentTypeVersion="3" ma:contentTypeDescription="Crear nuevo documento." ma:contentTypeScope="" ma:versionID="58303add42e7be1a7aef9ccb3d6a0eac">
  <xsd:schema xmlns:xsd="http://www.w3.org/2001/XMLSchema" xmlns:xs="http://www.w3.org/2001/XMLSchema" xmlns:p="http://schemas.microsoft.com/office/2006/metadata/properties" xmlns:ns2="287453ab-c8c4-444f-b21b-deb46e7c744d" targetNamespace="http://schemas.microsoft.com/office/2006/metadata/properties" ma:root="true" ma:fieldsID="d8217458a80e859dc19563ec7f5c2b51" ns2:_="">
    <xsd:import namespace="287453ab-c8c4-444f-b21b-deb46e7c744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453ab-c8c4-444f-b21b-deb46e7c74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rW601JY3fb8TG4jwUdPJ+PDQ==">CgMxLjAaMAoBMBIrCikIB0IlChFRdWF0dHJvY2VudG8gU2FucxIQQXJpYWwgVW5pY29kZSBNUxowCgExEisKKQgHQiUKEVF1YXR0cm9jZW50byBTYW5zEhBBcmlhbCBVbmljb2RlIE1TGjAKATISKwopCAdCJQoRUXVhdHRyb2NlbnRvIFNhbnMSEEFyaWFsIFVuaWNvZGUgTVMaMAoBMxIrCikIB0IlChFRdWF0dHJvY2VudG8gU2FucxIQQXJpYWwgVW5pY29kZSBNUzgAciExVkl3TE9ib054WlFRUVRwcXF3WEZlZnNYY3ZtQXpkVEE=</go:docsCustomData>
</go:gDocsCustomXmlDataStorage>
</file>

<file path=customXml/item5.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6826D5C-424A-495C-B0FF-44A48CB7716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058F35A-782C-49EE-AE76-89DC93E58434}">
  <ds:schemaRefs>
    <ds:schemaRef ds:uri="http://schemas.microsoft.com/sharepoint/v3/contenttype/forms"/>
  </ds:schemaRefs>
</ds:datastoreItem>
</file>

<file path=customXml/itemProps3.xml><?xml version="1.0" encoding="utf-8"?>
<ds:datastoreItem xmlns:ds="http://schemas.openxmlformats.org/officeDocument/2006/customXml" ds:itemID="{E2ABB8F9-2EEB-4FB8-99BF-F4FC10EA3D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7453ab-c8c4-444f-b21b-deb46e7c74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4235</Words>
  <Characters>23294</Characters>
  <Application>Microsoft Office Word</Application>
  <DocSecurity>0</DocSecurity>
  <Lines>194</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Yuri Brito</dc:creator>
  <cp:lastModifiedBy>Jose Luis  Antolín</cp:lastModifiedBy>
  <cp:revision>6</cp:revision>
  <dcterms:created xsi:type="dcterms:W3CDTF">2026-10-11T08:27:00Z</dcterms:created>
  <dcterms:modified xsi:type="dcterms:W3CDTF">2026-10-12T15:44:00Z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0x010100BEBA57DB1F00C74BB4563203563105B1</vt:lpwstr>
  </property>
  <property fmtid="{D5CDD505-2E9C-101B-9397-08002B2CF9AE}" pid="3" name="KSOTemplateDocerSaveRecord">
    <vt:lpwstr>eyJoZGlkIjoiNzY5MjhiMTA0MWM3MDJiNGQ0Nzk0YjExZjE3NzdjZDQifQ==</vt:lpwstr>
  </property>
  <property fmtid="{D5CDD505-2E9C-101B-9397-08002B2CF9AE}" pid="4" name="KSOProductBuildVer">
    <vt:lpwstr>3082-12.1.0.27458</vt:lpwstr>
  </property>
  <property fmtid="{D5CDD505-2E9C-101B-9397-08002B2CF9AE}" pid="5" name="ICV">
    <vt:lpwstr>CB8922C137E343469D6E62D95B364EF1_12</vt:lpwstr>
  </property>
</Properties>
</file>