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F58430" w14:textId="77777777" w:rsidR="008F752C" w:rsidRDefault="009F1C59">
      <w:pPr>
        <w:pStyle w:val="normal1"/>
        <w:spacing w:before="150" w:after="330" w:line="240" w:lineRule="auto"/>
        <w:ind w:left="150" w:right="150"/>
        <w:jc w:val="center"/>
        <w:rPr>
          <w:color w:val="718096"/>
          <w:sz w:val="18"/>
          <w:szCs w:val="18"/>
        </w:rPr>
      </w:pPr>
      <w:r>
        <w:rPr>
          <w:color w:val="718096"/>
          <w:sz w:val="18"/>
          <w:szCs w:val="18"/>
        </w:rPr>
        <w:t>[</w:t>
      </w:r>
      <w:r>
        <w:rPr>
          <w:noProof/>
        </w:rPr>
        <w:drawing>
          <wp:inline distT="0" distB="0" distL="0" distR="0" wp14:anchorId="151899A5" wp14:editId="6BCB111A">
            <wp:extent cx="4105275" cy="1171575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5275" cy="1171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1DD2C88" w14:textId="77777777" w:rsidR="008F752C" w:rsidRDefault="009F1C59">
      <w:pPr>
        <w:pStyle w:val="normal1"/>
        <w:spacing w:before="150" w:after="330" w:line="240" w:lineRule="auto"/>
        <w:ind w:left="150" w:right="150"/>
        <w:jc w:val="center"/>
        <w:rPr>
          <w:b/>
          <w:bCs/>
          <w:color w:val="4A5568"/>
          <w:sz w:val="36"/>
          <w:szCs w:val="36"/>
        </w:rPr>
      </w:pPr>
      <w:r>
        <w:rPr>
          <w:b/>
          <w:bCs/>
          <w:color w:val="4A5568"/>
          <w:sz w:val="36"/>
          <w:szCs w:val="36"/>
        </w:rPr>
        <w:t>ASOCIACIÓN MAJORERA POR LA SALUD MENTAL (ASOMASAMEN)</w:t>
      </w:r>
    </w:p>
    <w:p w14:paraId="4D024A6D" w14:textId="77777777" w:rsidR="008F752C" w:rsidRDefault="009F1C59">
      <w:pPr>
        <w:pStyle w:val="normal1"/>
        <w:spacing w:before="0" w:after="0" w:line="240" w:lineRule="auto"/>
        <w:ind w:left="0" w:right="0"/>
        <w:jc w:val="center"/>
        <w:rPr>
          <w:color w:val="4A5568"/>
          <w:sz w:val="18"/>
          <w:szCs w:val="18"/>
        </w:rPr>
      </w:pPr>
      <w:r>
        <w:rPr>
          <w:color w:val="4A5568"/>
          <w:sz w:val="18"/>
          <w:szCs w:val="18"/>
        </w:rPr>
        <w:t>C.I.F.: G-35678168 | Registro de Asociaciones de Canarias n.º G1/S1/13001-01/F</w:t>
      </w:r>
    </w:p>
    <w:p w14:paraId="6BEE1C86" w14:textId="77777777" w:rsidR="008F752C" w:rsidRDefault="009F1C59">
      <w:pPr>
        <w:pStyle w:val="normal1"/>
        <w:spacing w:before="0" w:after="0" w:line="240" w:lineRule="auto"/>
        <w:ind w:left="0" w:right="0"/>
        <w:jc w:val="center"/>
        <w:rPr>
          <w:color w:val="4A5568"/>
          <w:sz w:val="18"/>
          <w:szCs w:val="18"/>
        </w:rPr>
      </w:pPr>
      <w:r>
        <w:rPr>
          <w:color w:val="4A5568"/>
          <w:sz w:val="18"/>
          <w:szCs w:val="18"/>
        </w:rPr>
        <w:t xml:space="preserve">Sede Social: Calle </w:t>
      </w:r>
      <w:proofErr w:type="gramStart"/>
      <w:r>
        <w:rPr>
          <w:color w:val="4A5568"/>
          <w:sz w:val="18"/>
          <w:szCs w:val="18"/>
        </w:rPr>
        <w:t>Comandante</w:t>
      </w:r>
      <w:proofErr w:type="gramEnd"/>
      <w:r>
        <w:rPr>
          <w:color w:val="4A5568"/>
          <w:sz w:val="18"/>
          <w:szCs w:val="18"/>
        </w:rPr>
        <w:t xml:space="preserve"> Díaz Trayter, 67, 35600 Puerto del Rosario (Fuerteventura)</w:t>
      </w:r>
    </w:p>
    <w:p w14:paraId="28C93439" w14:textId="77777777" w:rsidR="008F752C" w:rsidRDefault="009F1C59">
      <w:pPr>
        <w:pStyle w:val="normal1"/>
        <w:spacing w:before="0" w:after="450" w:line="240" w:lineRule="auto"/>
        <w:ind w:left="0" w:right="0"/>
        <w:jc w:val="center"/>
        <w:rPr>
          <w:i/>
          <w:iCs/>
          <w:color w:val="4A5568"/>
          <w:sz w:val="18"/>
          <w:szCs w:val="18"/>
        </w:rPr>
      </w:pPr>
      <w:r>
        <w:rPr>
          <w:i/>
          <w:iCs/>
          <w:color w:val="4A5568"/>
          <w:sz w:val="18"/>
          <w:szCs w:val="18"/>
        </w:rPr>
        <w:t>Portal de Transparencia – Bloque 3: Información Organizativa</w:t>
      </w:r>
    </w:p>
    <w:p w14:paraId="49E525C7" w14:textId="77777777" w:rsidR="008F752C" w:rsidRDefault="009F1C59">
      <w:pPr>
        <w:pStyle w:val="Ttulo1"/>
        <w:spacing w:before="0"/>
      </w:pPr>
      <w:r>
        <w:rPr>
          <w:noProof/>
        </w:rPr>
        <mc:AlternateContent>
          <mc:Choice Requires="wps">
            <w:drawing>
              <wp:inline distT="0" distB="0" distL="0" distR="0" wp14:anchorId="685BFB31" wp14:editId="2BC0849B">
                <wp:extent cx="5943600" cy="19050"/>
                <wp:effectExtent l="0" t="0" r="0" b="0"/>
                <wp:docPr id="2" name="Rectángu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1908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0">
                          <a:noFill/>
                        </a:ln>
                      </wps:spPr>
                      <wps:bodyPr/>
                    </wps:wsp>
                  </a:graphicData>
                </a:graphic>
              </wp:inline>
            </w:drawing>
          </mc:Choice>
          <mc:Fallback xmlns:pic="http://schemas.openxmlformats.org/drawingml/2006/picture" xmlns="">
            <w:pict>
              <v:rect id="shape_0" fillcolor="#a0a0a0" stroked="f" o:allowincell="f" style="position:absolute;margin-left:0pt;margin-top:-1.55pt;width:467.95pt;height:1.45pt;mso-wrap-style:none;v-text-anchor:middle;mso-position-horizontal:center;mso-position-vertical:top">
                <v:fill o:detectmouseclick="t" type="solid" color2="#5f5f5f"/>
                <v:stroke color="#3465a4" joinstyle="round" endcap="flat"/>
                <w10:wrap type="topAndBottom"/>
              </v:rect>
            </w:pict>
          </mc:Fallback>
        </mc:AlternateContent>
      </w:r>
      <w:r>
        <w:t>COMPOSICIÓN DEL EQUIPO DE DIRECCIÓN Y COORDINACIÓN TÉCNICA</w:t>
      </w:r>
    </w:p>
    <w:p w14:paraId="76E73089" w14:textId="77777777" w:rsidR="008F752C" w:rsidRDefault="009F1C59">
      <w:pPr>
        <w:pStyle w:val="Ttulo2"/>
      </w:pPr>
      <w:r>
        <w:t>Estructura Técnica, Perfil Profesional y Responsabilidades de Gestión</w:t>
      </w:r>
    </w:p>
    <w:p w14:paraId="1E3DF188" w14:textId="77777777" w:rsidR="008F752C" w:rsidRDefault="009F1C59">
      <w:pPr>
        <w:pStyle w:val="normal1"/>
        <w:spacing w:before="0" w:after="180" w:line="240" w:lineRule="auto"/>
        <w:ind w:left="0" w:right="0"/>
        <w:jc w:val="both"/>
        <w:rPr>
          <w:sz w:val="20"/>
          <w:szCs w:val="20"/>
        </w:rPr>
      </w:pPr>
      <w:r>
        <w:rPr>
          <w:b/>
          <w:bCs/>
          <w:sz w:val="20"/>
          <w:szCs w:val="20"/>
        </w:rPr>
        <w:t>Fecha de actualización:</w:t>
      </w:r>
      <w:r>
        <w:rPr>
          <w:sz w:val="20"/>
          <w:szCs w:val="20"/>
        </w:rPr>
        <w:t xml:space="preserve"> octubre 2026.</w:t>
      </w:r>
    </w:p>
    <w:p w14:paraId="4967A853" w14:textId="77777777" w:rsidR="008F752C" w:rsidRDefault="009F1C59">
      <w:pPr>
        <w:pStyle w:val="normal1"/>
        <w:spacing w:before="0" w:after="270" w:line="240" w:lineRule="auto"/>
        <w:ind w:left="0" w:right="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En cumplimiento de las directrices de publicidad activa establecidas en la Ley 12/2014, de 26 de diciembre, de transparencia y de acceso a la información pública de Canarias, y con el fin de visibilizar la estructura operativa que articula los diferentes proyectos asistenciales, </w:t>
      </w:r>
      <w:proofErr w:type="spellStart"/>
      <w:r>
        <w:rPr>
          <w:sz w:val="20"/>
          <w:szCs w:val="20"/>
        </w:rPr>
        <w:t>sociocomunitarios</w:t>
      </w:r>
      <w:proofErr w:type="spellEnd"/>
      <w:r>
        <w:rPr>
          <w:sz w:val="20"/>
          <w:szCs w:val="20"/>
        </w:rPr>
        <w:t xml:space="preserve"> e institucionales de la entidad, ASOMASAMEN hace pública la composición y perfil competencial de su Equipo de Dirección y Coordinación Técnica:</w:t>
      </w:r>
    </w:p>
    <w:p w14:paraId="28B161A7" w14:textId="77777777" w:rsidR="008F752C" w:rsidRDefault="009F1C59">
      <w:pPr>
        <w:pStyle w:val="Ttulo3"/>
        <w:spacing w:before="0"/>
      </w:pPr>
      <w:r>
        <w:t>1. DIRECCIÓN - COORDINACIÓN TÉCNICA DE PROGRAMAS Y SERVICIOS</w:t>
      </w:r>
    </w:p>
    <w:p w14:paraId="37FC13EB" w14:textId="77777777" w:rsidR="008F752C" w:rsidRDefault="009F1C59">
      <w:pPr>
        <w:pStyle w:val="normal1"/>
        <w:spacing w:before="0" w:after="180" w:line="240" w:lineRule="auto"/>
        <w:ind w:left="0" w:right="0"/>
        <w:jc w:val="both"/>
        <w:rPr>
          <w:sz w:val="20"/>
          <w:szCs w:val="20"/>
        </w:rPr>
      </w:pPr>
      <w:r>
        <w:rPr>
          <w:noProof/>
        </w:rPr>
        <mc:AlternateContent>
          <mc:Choice Requires="wps">
            <w:drawing>
              <wp:inline distT="0" distB="0" distL="0" distR="0" wp14:anchorId="13AC072D" wp14:editId="499C0D28">
                <wp:extent cx="5943600" cy="19050"/>
                <wp:effectExtent l="0" t="0" r="0" b="114300"/>
                <wp:docPr id="4" name="Rectángu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1908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0">
                          <a:noFill/>
                        </a:ln>
                      </wps:spPr>
                      <wps:bodyPr/>
                    </wps:wsp>
                  </a:graphicData>
                </a:graphic>
              </wp:inline>
            </w:drawing>
          </mc:Choice>
          <mc:Fallback xmlns:pic="http://schemas.openxmlformats.org/drawingml/2006/picture" xmlns="">
            <w:pict>
              <v:rect id="shape_0" fillcolor="#a0a0a0" stroked="f" o:allowincell="f" style="position:absolute;margin-left:0pt;margin-top:-10.55pt;width:467.95pt;height:1.45pt;mso-wrap-style:none;v-text-anchor:middle;mso-position-horizontal:center;mso-position-vertical:top">
                <v:fill o:detectmouseclick="t" type="solid" color2="#5f5f5f"/>
                <v:stroke color="#3465a4" joinstyle="round" endcap="flat"/>
                <w10:wrap type="topAndBottom"/>
              </v:rect>
            </w:pict>
          </mc:Fallback>
        </mc:AlternateContent>
      </w:r>
      <w:r>
        <w:rPr>
          <w:b/>
          <w:bCs/>
          <w:sz w:val="20"/>
          <w:szCs w:val="20"/>
        </w:rPr>
        <w:t>Situación organizativa y cobertura del puesto:</w:t>
      </w:r>
      <w:r>
        <w:rPr>
          <w:sz w:val="20"/>
          <w:szCs w:val="20"/>
        </w:rPr>
        <w:t xml:space="preserve"> Actualmente este puesto se encuentra en fase de cobertura y reestructuración organizativa funcional.</w:t>
      </w:r>
    </w:p>
    <w:p w14:paraId="5C94E673" w14:textId="77777777" w:rsidR="008F752C" w:rsidRDefault="009F1C59">
      <w:pPr>
        <w:pStyle w:val="normal1"/>
        <w:spacing w:before="0" w:after="270" w:line="240" w:lineRule="auto"/>
        <w:ind w:left="0" w:right="0"/>
        <w:jc w:val="both"/>
        <w:rPr>
          <w:sz w:val="20"/>
          <w:szCs w:val="20"/>
        </w:rPr>
      </w:pPr>
      <w:r>
        <w:rPr>
          <w:b/>
          <w:bCs/>
          <w:sz w:val="20"/>
          <w:szCs w:val="20"/>
        </w:rPr>
        <w:t>Perfil y funciones:</w:t>
      </w:r>
      <w:r>
        <w:rPr>
          <w:sz w:val="20"/>
          <w:szCs w:val="20"/>
        </w:rPr>
        <w:t xml:space="preserve"> Se trata de un puesto unificado dependiente directamente de la Junta Directiva. Sus funciones y perfil competencial abarcan la dirección técnica, planificación, supervisión operativa y coordinación interdisciplinar de los programas, recursos asistenciales y el seguimiento técnico de los convenios con las administraciones públicas. La gestión técnica ordinaria y el soporte a programas se desarrollan de forma colegiada y coordinada junto con las responsables de las áreas de Trabajo Social y de Administración, bajo la supervisión directa de los órganos de gobierno de la entidad.</w:t>
      </w:r>
    </w:p>
    <w:p w14:paraId="2FBF47E2" w14:textId="77777777" w:rsidR="00725720" w:rsidRDefault="00725720">
      <w:pPr>
        <w:pStyle w:val="Ttulo3"/>
        <w:spacing w:after="240"/>
      </w:pPr>
    </w:p>
    <w:p w14:paraId="14E7EC04" w14:textId="77777777" w:rsidR="00725720" w:rsidRDefault="00725720">
      <w:pPr>
        <w:pStyle w:val="Ttulo3"/>
        <w:spacing w:after="240"/>
      </w:pPr>
    </w:p>
    <w:p w14:paraId="1EF7CBC4" w14:textId="77777777" w:rsidR="00725720" w:rsidRDefault="00725720">
      <w:pPr>
        <w:pStyle w:val="Ttulo3"/>
        <w:spacing w:after="240"/>
      </w:pPr>
    </w:p>
    <w:p w14:paraId="7068DC48" w14:textId="77777777" w:rsidR="00725720" w:rsidRDefault="00725720">
      <w:pPr>
        <w:pStyle w:val="Ttulo3"/>
        <w:spacing w:after="240"/>
      </w:pPr>
    </w:p>
    <w:p w14:paraId="7C914A5E" w14:textId="2350DE32" w:rsidR="008F752C" w:rsidRDefault="009F1C59">
      <w:pPr>
        <w:pStyle w:val="Ttulo3"/>
        <w:spacing w:after="240"/>
      </w:pPr>
      <w:r>
        <w:lastRenderedPageBreak/>
        <w:t>4. TABLA SÍNTESIS DEL EQUIPO TÉCNICO DE DIRECCIÓN</w:t>
      </w:r>
    </w:p>
    <w:p w14:paraId="6CDEF487" w14:textId="77777777" w:rsidR="008F752C" w:rsidRDefault="009F1C59">
      <w:pPr>
        <w:pStyle w:val="normal1"/>
        <w:spacing w:before="0" w:after="0" w:line="276" w:lineRule="auto"/>
        <w:ind w:left="0" w:right="0"/>
      </w:pPr>
      <w:r>
        <w:rPr>
          <w:noProof/>
        </w:rPr>
        <mc:AlternateContent>
          <mc:Choice Requires="wps">
            <w:drawing>
              <wp:inline distT="0" distB="0" distL="0" distR="0" wp14:anchorId="25644A1E" wp14:editId="137C30DA">
                <wp:extent cx="5943600" cy="19050"/>
                <wp:effectExtent l="0" t="0" r="0" b="0"/>
                <wp:docPr id="10" name="Rectángulo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1908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0">
                          <a:noFill/>
                        </a:ln>
                      </wps:spPr>
                      <wps:bodyPr/>
                    </wps:wsp>
                  </a:graphicData>
                </a:graphic>
              </wp:inline>
            </w:drawing>
          </mc:Choice>
          <mc:Fallback xmlns:pic="http://schemas.openxmlformats.org/drawingml/2006/picture" xmlns="">
            <w:pict>
              <v:rect id="shape_0" fillcolor="#a0a0a0" stroked="f" o:allowincell="f" style="position:absolute;margin-left:0pt;margin-top:-1.55pt;width:467.95pt;height:1.45pt;mso-wrap-style:none;v-text-anchor:middle;mso-position-horizontal:center;mso-position-vertical:top">
                <v:fill o:detectmouseclick="t" type="solid" color2="#5f5f5f"/>
                <v:stroke color="#3465a4" joinstyle="round" endcap="flat"/>
                <w10:wrap type="topAndBottom"/>
              </v:rect>
            </w:pict>
          </mc:Fallback>
        </mc:AlternateContent>
      </w:r>
    </w:p>
    <w:tbl>
      <w:tblPr>
        <w:tblStyle w:val="TableNormal"/>
        <w:tblW w:w="9360" w:type="dxa"/>
        <w:tblInd w:w="0" w:type="dxa"/>
        <w:tblLayout w:type="fixed"/>
        <w:tblCellMar>
          <w:top w:w="120" w:type="dxa"/>
          <w:left w:w="150" w:type="dxa"/>
          <w:bottom w:w="120" w:type="dxa"/>
          <w:right w:w="150" w:type="dxa"/>
        </w:tblCellMar>
        <w:tblLook w:val="0600" w:firstRow="0" w:lastRow="0" w:firstColumn="0" w:lastColumn="0" w:noHBand="1" w:noVBand="1"/>
      </w:tblPr>
      <w:tblGrid>
        <w:gridCol w:w="2340"/>
        <w:gridCol w:w="2340"/>
        <w:gridCol w:w="2340"/>
        <w:gridCol w:w="2340"/>
      </w:tblGrid>
      <w:tr w:rsidR="008F752C" w14:paraId="37A2F887" w14:textId="77777777">
        <w:trPr>
          <w:tblHeader/>
        </w:trPr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2B6CB0"/>
          </w:tcPr>
          <w:p w14:paraId="4057CCF7" w14:textId="77777777" w:rsidR="008F752C" w:rsidRDefault="009F1C59">
            <w:pPr>
              <w:pStyle w:val="normal1"/>
              <w:spacing w:before="120" w:after="120" w:line="240" w:lineRule="auto"/>
              <w:ind w:left="0" w:right="0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>Puesto / Área</w:t>
            </w:r>
          </w:p>
        </w:tc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2B6CB0"/>
          </w:tcPr>
          <w:p w14:paraId="035EE531" w14:textId="77777777" w:rsidR="008F752C" w:rsidRDefault="009F1C59">
            <w:pPr>
              <w:pStyle w:val="normal1"/>
              <w:spacing w:before="120" w:after="120" w:line="240" w:lineRule="auto"/>
              <w:ind w:left="0" w:right="0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>Persona Responsable</w:t>
            </w:r>
          </w:p>
        </w:tc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2B6CB0"/>
          </w:tcPr>
          <w:p w14:paraId="6A8B4AE3" w14:textId="77777777" w:rsidR="008F752C" w:rsidRDefault="009F1C59">
            <w:pPr>
              <w:pStyle w:val="normal1"/>
              <w:spacing w:before="120" w:after="120" w:line="240" w:lineRule="auto"/>
              <w:ind w:left="0" w:right="0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>Titulación / Cualificación</w:t>
            </w:r>
          </w:p>
        </w:tc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2B6CB0"/>
          </w:tcPr>
          <w:p w14:paraId="7CC4C83E" w14:textId="77777777" w:rsidR="008F752C" w:rsidRDefault="009F1C59">
            <w:pPr>
              <w:pStyle w:val="normal1"/>
              <w:spacing w:before="120" w:after="120" w:line="240" w:lineRule="auto"/>
              <w:ind w:left="0" w:right="0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>Ámbito Principal de Responsabilidad</w:t>
            </w:r>
          </w:p>
          <w:p w14:paraId="2442F44D" w14:textId="77777777" w:rsidR="008F752C" w:rsidRDefault="009F1C59">
            <w:pPr>
              <w:pStyle w:val="normal1"/>
              <w:ind w:left="0" w:righ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</w:tr>
      <w:tr w:rsidR="008F752C" w14:paraId="0A5C17F4" w14:textId="77777777">
        <w:tc>
          <w:tcPr>
            <w:tcW w:w="2340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</w:tcPr>
          <w:p w14:paraId="0225229F" w14:textId="77777777" w:rsidR="008F752C" w:rsidRDefault="009F1C59">
            <w:pPr>
              <w:pStyle w:val="normal1"/>
              <w:spacing w:before="120" w:after="120" w:line="240" w:lineRule="auto"/>
              <w:ind w:left="0" w:right="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Dirección - Coordinación Técnica</w:t>
            </w:r>
          </w:p>
        </w:tc>
        <w:tc>
          <w:tcPr>
            <w:tcW w:w="2340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</w:tcPr>
          <w:p w14:paraId="65ADDD7D" w14:textId="77777777" w:rsidR="008F752C" w:rsidRDefault="009F1C59">
            <w:pPr>
              <w:pStyle w:val="normal1"/>
              <w:spacing w:before="120" w:after="120" w:line="240" w:lineRule="auto"/>
              <w:ind w:left="0" w:right="0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Puesto en cobertura y reorganización funcional</w:t>
            </w:r>
          </w:p>
        </w:tc>
        <w:tc>
          <w:tcPr>
            <w:tcW w:w="2340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</w:tcPr>
          <w:p w14:paraId="5A16F94D" w14:textId="77777777" w:rsidR="008F752C" w:rsidRDefault="009F1C59">
            <w:pPr>
              <w:pStyle w:val="normal1"/>
              <w:spacing w:before="120" w:after="120" w:line="240" w:lineRule="auto"/>
              <w:ind w:left="0" w:righ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Titulación Universitaria de Grado / Postgrado</w:t>
            </w:r>
          </w:p>
        </w:tc>
        <w:tc>
          <w:tcPr>
            <w:tcW w:w="2340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</w:tcPr>
          <w:p w14:paraId="3E66D73D" w14:textId="77777777" w:rsidR="008F752C" w:rsidRDefault="009F1C59">
            <w:pPr>
              <w:pStyle w:val="normal1"/>
              <w:spacing w:before="120" w:after="120" w:line="240" w:lineRule="auto"/>
              <w:ind w:left="0" w:righ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Planificación estratégica, supervisión operativa integral, coordinación de proyectos y convenios públicos.</w:t>
            </w:r>
          </w:p>
        </w:tc>
      </w:tr>
    </w:tbl>
    <w:p w14:paraId="60F794E9" w14:textId="77777777" w:rsidR="008F752C" w:rsidRDefault="009F1C59">
      <w:pPr>
        <w:pStyle w:val="normal1"/>
        <w:spacing w:before="450" w:after="300" w:line="240" w:lineRule="auto"/>
        <w:ind w:left="150" w:right="150"/>
        <w:rPr>
          <w:color w:val="4A5568"/>
          <w:sz w:val="16"/>
          <w:szCs w:val="16"/>
          <w:shd w:val="clear" w:color="auto" w:fill="EDF2F7"/>
        </w:rPr>
      </w:pPr>
      <w:r>
        <w:rPr>
          <w:b/>
          <w:bCs/>
          <w:color w:val="4A5568"/>
          <w:sz w:val="16"/>
          <w:szCs w:val="16"/>
          <w:shd w:val="clear" w:color="auto" w:fill="EDF2F7"/>
        </w:rPr>
        <w:t>Nota de publicidad activa y transparencia organizativa:</w:t>
      </w:r>
      <w:r>
        <w:rPr>
          <w:color w:val="4A5568"/>
          <w:sz w:val="16"/>
          <w:szCs w:val="16"/>
          <w:shd w:val="clear" w:color="auto" w:fill="EDF2F7"/>
        </w:rPr>
        <w:t xml:space="preserve"> El presente documento se expone en el Portal de Transparencia de ASOMASAMEN en cumplimiento del artículo 17 de la Ley 12/2014, de 26 de diciembre, de transparencia y de acceso a la información pública de Canarias, garantizando el conocimiento público de la estructura organizativa y las personas responsables de la gestión técnica de la entidad.</w:t>
      </w:r>
    </w:p>
    <w:sectPr w:rsidR="008F752C">
      <w:pgSz w:w="12240" w:h="15840"/>
      <w:pgMar w:top="1440" w:right="1440" w:bottom="1440" w:left="1440" w:header="0" w:footer="0" w:gutter="0"/>
      <w:pgNumType w:start="1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3E24A516-42AE-4808-8C3A-559E594E117F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3CBDB66A-2E05-41F3-9B94-D666E58F67D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0B3C11EC-90B0-4410-BF18-7CF2E71CCA19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5618BE"/>
    <w:multiLevelType w:val="multilevel"/>
    <w:tmpl w:val="CE24D878"/>
    <w:lvl w:ilvl="0">
      <w:start w:val="1"/>
      <w:numFmt w:val="bullet"/>
      <w:lvlText w:val="●"/>
      <w:lvlJc w:val="left"/>
      <w:pPr>
        <w:tabs>
          <w:tab w:val="num" w:pos="0"/>
        </w:tabs>
        <w:ind w:left="300" w:hanging="360"/>
      </w:pPr>
      <w:rPr>
        <w:rFonts w:ascii="Arial" w:hAnsi="Arial" w:cs="Arial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position w:val="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tabs>
          <w:tab w:val="num" w:pos="0"/>
        </w:tabs>
        <w:ind w:left="1440" w:hanging="360"/>
      </w:pPr>
      <w:rPr>
        <w:rFonts w:ascii="Arial" w:hAnsi="Arial" w:cs="Arial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position w:val="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160" w:hanging="360"/>
      </w:pPr>
      <w:rPr>
        <w:rFonts w:ascii="Arial" w:hAnsi="Arial" w:cs="Arial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position w:val="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tabs>
          <w:tab w:val="num" w:pos="0"/>
        </w:tabs>
        <w:ind w:left="2880" w:hanging="360"/>
      </w:pPr>
      <w:rPr>
        <w:rFonts w:ascii="Arial" w:hAnsi="Arial" w:cs="Arial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position w:val="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tabs>
          <w:tab w:val="num" w:pos="0"/>
        </w:tabs>
        <w:ind w:left="3600" w:hanging="360"/>
      </w:pPr>
      <w:rPr>
        <w:rFonts w:ascii="Arial" w:hAnsi="Arial" w:cs="Arial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position w:val="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4320" w:hanging="360"/>
      </w:pPr>
      <w:rPr>
        <w:rFonts w:ascii="Arial" w:hAnsi="Arial" w:cs="Arial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position w:val="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tabs>
          <w:tab w:val="num" w:pos="0"/>
        </w:tabs>
        <w:ind w:left="5040" w:hanging="360"/>
      </w:pPr>
      <w:rPr>
        <w:rFonts w:ascii="Arial" w:hAnsi="Arial" w:cs="Arial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position w:val="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tabs>
          <w:tab w:val="num" w:pos="0"/>
        </w:tabs>
        <w:ind w:left="5760" w:hanging="360"/>
      </w:pPr>
      <w:rPr>
        <w:rFonts w:ascii="Arial" w:hAnsi="Arial" w:cs="Arial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position w:val="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tabs>
          <w:tab w:val="num" w:pos="0"/>
        </w:tabs>
        <w:ind w:left="6480" w:hanging="360"/>
      </w:pPr>
      <w:rPr>
        <w:rFonts w:ascii="Arial" w:hAnsi="Arial" w:cs="Arial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position w:val="0"/>
        <w:sz w:val="22"/>
        <w:szCs w:val="22"/>
        <w:u w:val="none"/>
        <w:shd w:val="clear" w:color="auto" w:fill="auto"/>
        <w:vertAlign w:val="baseline"/>
      </w:rPr>
    </w:lvl>
  </w:abstractNum>
  <w:abstractNum w:abstractNumId="1" w15:restartNumberingAfterBreak="0">
    <w:nsid w:val="672B179D"/>
    <w:multiLevelType w:val="multilevel"/>
    <w:tmpl w:val="501A58E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6D826DAA"/>
    <w:multiLevelType w:val="multilevel"/>
    <w:tmpl w:val="D6D8935C"/>
    <w:lvl w:ilvl="0">
      <w:start w:val="1"/>
      <w:numFmt w:val="bullet"/>
      <w:lvlText w:val="●"/>
      <w:lvlJc w:val="left"/>
      <w:pPr>
        <w:tabs>
          <w:tab w:val="num" w:pos="0"/>
        </w:tabs>
        <w:ind w:left="300" w:hanging="360"/>
      </w:pPr>
      <w:rPr>
        <w:rFonts w:ascii="Arial" w:hAnsi="Arial" w:cs="Arial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position w:val="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tabs>
          <w:tab w:val="num" w:pos="0"/>
        </w:tabs>
        <w:ind w:left="1440" w:hanging="360"/>
      </w:pPr>
      <w:rPr>
        <w:rFonts w:ascii="Arial" w:hAnsi="Arial" w:cs="Arial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position w:val="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160" w:hanging="360"/>
      </w:pPr>
      <w:rPr>
        <w:rFonts w:ascii="Arial" w:hAnsi="Arial" w:cs="Arial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position w:val="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tabs>
          <w:tab w:val="num" w:pos="0"/>
        </w:tabs>
        <w:ind w:left="2880" w:hanging="360"/>
      </w:pPr>
      <w:rPr>
        <w:rFonts w:ascii="Arial" w:hAnsi="Arial" w:cs="Arial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position w:val="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tabs>
          <w:tab w:val="num" w:pos="0"/>
        </w:tabs>
        <w:ind w:left="3600" w:hanging="360"/>
      </w:pPr>
      <w:rPr>
        <w:rFonts w:ascii="Arial" w:hAnsi="Arial" w:cs="Arial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position w:val="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4320" w:hanging="360"/>
      </w:pPr>
      <w:rPr>
        <w:rFonts w:ascii="Arial" w:hAnsi="Arial" w:cs="Arial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position w:val="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tabs>
          <w:tab w:val="num" w:pos="0"/>
        </w:tabs>
        <w:ind w:left="5040" w:hanging="360"/>
      </w:pPr>
      <w:rPr>
        <w:rFonts w:ascii="Arial" w:hAnsi="Arial" w:cs="Arial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position w:val="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tabs>
          <w:tab w:val="num" w:pos="0"/>
        </w:tabs>
        <w:ind w:left="5760" w:hanging="360"/>
      </w:pPr>
      <w:rPr>
        <w:rFonts w:ascii="Arial" w:hAnsi="Arial" w:cs="Arial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position w:val="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tabs>
          <w:tab w:val="num" w:pos="0"/>
        </w:tabs>
        <w:ind w:left="6480" w:hanging="360"/>
      </w:pPr>
      <w:rPr>
        <w:rFonts w:ascii="Arial" w:hAnsi="Arial" w:cs="Arial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position w:val="0"/>
        <w:sz w:val="22"/>
        <w:szCs w:val="22"/>
        <w:u w:val="none"/>
        <w:shd w:val="clear" w:color="auto" w:fill="auto"/>
        <w:vertAlign w:val="baseline"/>
      </w:rPr>
    </w:lvl>
  </w:abstractNum>
  <w:num w:numId="1" w16cid:durableId="2086300226">
    <w:abstractNumId w:val="0"/>
  </w:num>
  <w:num w:numId="2" w16cid:durableId="1425539724">
    <w:abstractNumId w:val="2"/>
  </w:num>
  <w:num w:numId="3" w16cid:durableId="10964391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embedTrueTypeFonts/>
  <w:proofState w:spelling="clean" w:grammar="clean"/>
  <w:defaultTabStop w:val="720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752C"/>
    <w:rsid w:val="006D7DDF"/>
    <w:rsid w:val="00725720"/>
    <w:rsid w:val="008F752C"/>
    <w:rsid w:val="00962B96"/>
    <w:rsid w:val="009F1C59"/>
    <w:rsid w:val="00B55F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E40C87"/>
  <w15:docId w15:val="{07778E61-FEA1-4901-9171-48D74A1D3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222222"/>
        <w:sz w:val="22"/>
        <w:szCs w:val="22"/>
        <w:lang w:val="es-E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pacing w:before="375" w:after="375" w:line="300" w:lineRule="auto"/>
      <w:ind w:left="375" w:right="375"/>
    </w:pPr>
  </w:style>
  <w:style w:type="paragraph" w:styleId="Ttulo1">
    <w:name w:val="heading 1"/>
    <w:basedOn w:val="normal1"/>
    <w:next w:val="normal1"/>
    <w:uiPriority w:val="9"/>
    <w:qFormat/>
    <w:pPr>
      <w:spacing w:before="240" w:after="60" w:line="240" w:lineRule="auto"/>
      <w:ind w:left="0" w:right="0"/>
      <w:jc w:val="center"/>
      <w:outlineLvl w:val="0"/>
    </w:pPr>
    <w:rPr>
      <w:b/>
      <w:bCs/>
      <w:color w:val="1A365D"/>
      <w:sz w:val="32"/>
      <w:szCs w:val="32"/>
    </w:rPr>
  </w:style>
  <w:style w:type="paragraph" w:styleId="Ttulo2">
    <w:name w:val="heading 2"/>
    <w:basedOn w:val="normal1"/>
    <w:next w:val="normal1"/>
    <w:uiPriority w:val="9"/>
    <w:unhideWhenUsed/>
    <w:qFormat/>
    <w:pPr>
      <w:spacing w:before="0" w:after="300" w:line="240" w:lineRule="auto"/>
      <w:ind w:left="0" w:right="0"/>
      <w:jc w:val="center"/>
      <w:outlineLvl w:val="1"/>
    </w:pPr>
    <w:rPr>
      <w:b/>
      <w:bCs/>
      <w:color w:val="2B6CB0"/>
      <w:sz w:val="24"/>
      <w:szCs w:val="24"/>
    </w:rPr>
  </w:style>
  <w:style w:type="paragraph" w:styleId="Ttulo3">
    <w:name w:val="heading 3"/>
    <w:basedOn w:val="normal1"/>
    <w:next w:val="normal1"/>
    <w:uiPriority w:val="9"/>
    <w:unhideWhenUsed/>
    <w:qFormat/>
    <w:pPr>
      <w:spacing w:before="270" w:after="150" w:line="240" w:lineRule="auto"/>
      <w:ind w:left="0" w:right="0"/>
      <w:outlineLvl w:val="2"/>
    </w:pPr>
    <w:rPr>
      <w:b/>
      <w:bCs/>
      <w:color w:val="2C5282"/>
    </w:rPr>
  </w:style>
  <w:style w:type="paragraph" w:styleId="Ttulo4">
    <w:name w:val="heading 4"/>
    <w:basedOn w:val="normal1"/>
    <w:next w:val="normal1"/>
    <w:uiPriority w:val="9"/>
    <w:semiHidden/>
    <w:unhideWhenUsed/>
    <w:qFormat/>
    <w:pPr>
      <w:spacing w:before="255" w:after="255" w:line="240" w:lineRule="auto"/>
      <w:ind w:left="0" w:right="0"/>
      <w:outlineLvl w:val="3"/>
    </w:pPr>
    <w:rPr>
      <w:b/>
      <w:bCs/>
      <w:sz w:val="24"/>
      <w:szCs w:val="24"/>
    </w:rPr>
  </w:style>
  <w:style w:type="paragraph" w:styleId="Ttulo5">
    <w:name w:val="heading 5"/>
    <w:basedOn w:val="normal1"/>
    <w:next w:val="normal1"/>
    <w:uiPriority w:val="9"/>
    <w:semiHidden/>
    <w:unhideWhenUsed/>
    <w:qFormat/>
    <w:pPr>
      <w:spacing w:before="255" w:after="255" w:line="240" w:lineRule="auto"/>
      <w:ind w:left="0" w:right="0"/>
      <w:outlineLvl w:val="4"/>
    </w:pPr>
    <w:rPr>
      <w:b/>
      <w:bCs/>
      <w:sz w:val="18"/>
      <w:szCs w:val="18"/>
    </w:rPr>
  </w:style>
  <w:style w:type="paragraph" w:styleId="Ttulo6">
    <w:name w:val="heading 6"/>
    <w:basedOn w:val="normal1"/>
    <w:next w:val="normal1"/>
    <w:uiPriority w:val="9"/>
    <w:semiHidden/>
    <w:unhideWhenUsed/>
    <w:qFormat/>
    <w:pPr>
      <w:spacing w:before="360" w:after="360" w:line="240" w:lineRule="auto"/>
      <w:ind w:left="0" w:right="0"/>
      <w:outlineLvl w:val="5"/>
    </w:pPr>
    <w:rPr>
      <w:b/>
      <w:bCs/>
      <w:sz w:val="16"/>
      <w:szCs w:val="1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1"/>
    <w:next w:val="Textoindependiente"/>
    <w:uiPriority w:val="10"/>
    <w:qFormat/>
    <w:pPr>
      <w:keepNext/>
      <w:keepLines/>
      <w:spacing w:before="480" w:after="120" w:line="240" w:lineRule="auto"/>
    </w:pPr>
    <w:rPr>
      <w:b/>
      <w:bCs/>
      <w:sz w:val="72"/>
      <w:szCs w:val="72"/>
    </w:rPr>
  </w:style>
  <w:style w:type="paragraph" w:styleId="Textoindependiente">
    <w:name w:val="Body Text"/>
    <w:basedOn w:val="Normal"/>
    <w:pPr>
      <w:spacing w:before="0" w:after="140" w:line="276" w:lineRule="auto"/>
    </w:pPr>
  </w:style>
  <w:style w:type="paragraph" w:styleId="Lista">
    <w:name w:val="List"/>
    <w:basedOn w:val="Textoindependiente"/>
  </w:style>
  <w:style w:type="paragraph" w:styleId="Descripci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</w:style>
  <w:style w:type="paragraph" w:customStyle="1" w:styleId="normal1">
    <w:name w:val="normal1"/>
    <w:qFormat/>
    <w:pPr>
      <w:widowControl w:val="0"/>
      <w:spacing w:before="375" w:after="375" w:line="300" w:lineRule="auto"/>
      <w:ind w:left="375" w:right="375"/>
    </w:pPr>
  </w:style>
  <w:style w:type="paragraph" w:styleId="Subttulo">
    <w:name w:val="Subtitle"/>
    <w:basedOn w:val="normal1"/>
    <w:next w:val="normal1"/>
    <w:uiPriority w:val="11"/>
    <w:qFormat/>
    <w:pPr>
      <w:keepNext/>
      <w:keepLines/>
      <w:spacing w:before="360" w:after="80" w:line="240" w:lineRule="auto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</a:majorFont>
      <a:minorFont>
        <a:latin typeface="Cambria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384</Words>
  <Characters>2116</Characters>
  <Application>Microsoft Office Word</Application>
  <DocSecurity>0</DocSecurity>
  <Lines>17</Lines>
  <Paragraphs>4</Paragraphs>
  <ScaleCrop>false</ScaleCrop>
  <Company/>
  <LinksUpToDate>false</LinksUpToDate>
  <CharactersWithSpaces>2496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Luis  Antolín</dc:creator>
  <dc:description/>
  <cp:lastModifiedBy>Jose Luis  Antolín</cp:lastModifiedBy>
  <cp:revision>2</cp:revision>
  <dcterms:created xsi:type="dcterms:W3CDTF">2026-10-15T16:30:00Z</dcterms:created>
  <dcterms:modified xsi:type="dcterms:W3CDTF">2026-10-15T16:30:00Z</dcterms:modified>
  <dc:language>es-ES</dc:language>
</cp:coreProperties>
</file>